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5670"/>
      </w:tblGrid>
      <w:tr w:rsidR="006D313B" w:rsidRPr="0013080E" w:rsidTr="00B67216">
        <w:tc>
          <w:tcPr>
            <w:tcW w:w="5670" w:type="dxa"/>
          </w:tcPr>
          <w:p w:rsidR="0013080E" w:rsidRPr="0034345D" w:rsidRDefault="0013080E" w:rsidP="0013080E">
            <w:pPr>
              <w:pStyle w:val="a4"/>
              <w:jc w:val="right"/>
              <w:rPr>
                <w:rFonts w:ascii="Times New Roman" w:hAnsi="Times New Roman" w:cs="Times New Roman"/>
                <w:sz w:val="20"/>
                <w:szCs w:val="20"/>
                <w:lang w:val="kk-KZ"/>
              </w:rPr>
            </w:pPr>
            <w:r w:rsidRPr="0013080E">
              <w:rPr>
                <w:sz w:val="20"/>
                <w:szCs w:val="20"/>
                <w:lang w:val="kk-KZ"/>
              </w:rPr>
              <w:tab/>
            </w:r>
            <w:r w:rsidRPr="0034345D">
              <w:rPr>
                <w:rFonts w:ascii="Times New Roman" w:hAnsi="Times New Roman" w:cs="Times New Roman"/>
                <w:sz w:val="20"/>
                <w:szCs w:val="20"/>
                <w:lang w:val="kk-KZ"/>
              </w:rPr>
              <w:t>Қазақстан Республикасы</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Ұлттық экономика министрінің</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2019 жылғы 24 маусымдағы</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 58 бұйрығына</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6-қосымша</w:t>
            </w:r>
          </w:p>
          <w:p w:rsidR="0013080E" w:rsidRPr="0034345D" w:rsidRDefault="0013080E" w:rsidP="0013080E">
            <w:pPr>
              <w:pStyle w:val="a4"/>
              <w:jc w:val="right"/>
              <w:rPr>
                <w:rFonts w:ascii="Times New Roman" w:hAnsi="Times New Roman" w:cs="Times New Roman"/>
                <w:sz w:val="20"/>
                <w:szCs w:val="20"/>
                <w:lang w:val="kk-KZ"/>
              </w:rPr>
            </w:pPr>
          </w:p>
          <w:p w:rsidR="0013080E" w:rsidRPr="0034345D" w:rsidRDefault="0013080E" w:rsidP="00F467BC">
            <w:pPr>
              <w:tabs>
                <w:tab w:val="center" w:pos="4333"/>
              </w:tabs>
              <w:jc w:val="center"/>
              <w:rPr>
                <w:rFonts w:ascii="Times New Roman" w:hAnsi="Times New Roman" w:cs="Times New Roman"/>
                <w:b/>
                <w:sz w:val="20"/>
                <w:szCs w:val="20"/>
                <w:lang w:val="kk-KZ"/>
              </w:rPr>
            </w:pPr>
            <w:r w:rsidRPr="0034345D">
              <w:rPr>
                <w:rFonts w:ascii="Times New Roman" w:hAnsi="Times New Roman" w:cs="Times New Roman"/>
                <w:b/>
                <w:sz w:val="20"/>
                <w:szCs w:val="20"/>
                <w:lang w:val="kk-KZ"/>
              </w:rPr>
              <w:t>Сумен жабдықтау және (немесе) су бұрудың көрсетілетін қызметтерін ұсынуға арналған үлгілік шарт</w:t>
            </w:r>
          </w:p>
          <w:p w:rsidR="0013080E" w:rsidRPr="0034345D" w:rsidRDefault="00F467BC" w:rsidP="004923FA">
            <w:pPr>
              <w:tabs>
                <w:tab w:val="left" w:pos="2160"/>
                <w:tab w:val="center" w:pos="4333"/>
              </w:tabs>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Қандыағаш қ.</w:t>
            </w:r>
            <w:r w:rsidR="0013080E" w:rsidRPr="0034345D">
              <w:rPr>
                <w:rFonts w:ascii="Times New Roman" w:hAnsi="Times New Roman" w:cs="Times New Roman"/>
                <w:sz w:val="20"/>
                <w:szCs w:val="20"/>
                <w:lang w:val="kk-KZ"/>
              </w:rPr>
              <w:tab/>
            </w:r>
            <w:r w:rsidR="004923FA" w:rsidRPr="0006188B">
              <w:rPr>
                <w:rFonts w:ascii="Times New Roman" w:hAnsi="Times New Roman" w:cs="Times New Roman"/>
                <w:sz w:val="20"/>
                <w:szCs w:val="20"/>
                <w:lang w:val="kk-KZ"/>
              </w:rPr>
              <w:t>№</w:t>
            </w:r>
            <w:r w:rsidR="004923FA" w:rsidRPr="00A154BA">
              <w:rPr>
                <w:rFonts w:ascii="Times New Roman" w:hAnsi="Times New Roman" w:cs="Times New Roman"/>
                <w:sz w:val="20"/>
                <w:szCs w:val="20"/>
                <w:highlight w:val="yellow"/>
                <w:lang w:val="kk-KZ"/>
              </w:rPr>
              <w:t>____</w:t>
            </w:r>
            <w:r w:rsidR="004923FA">
              <w:rPr>
                <w:rFonts w:ascii="Times New Roman" w:hAnsi="Times New Roman" w:cs="Times New Roman"/>
                <w:sz w:val="20"/>
                <w:szCs w:val="20"/>
                <w:lang w:val="kk-KZ"/>
              </w:rPr>
              <w:tab/>
            </w:r>
            <w:r w:rsidR="0013080E" w:rsidRPr="0034345D">
              <w:rPr>
                <w:rFonts w:ascii="Times New Roman" w:hAnsi="Times New Roman" w:cs="Times New Roman"/>
                <w:sz w:val="20"/>
                <w:szCs w:val="20"/>
                <w:lang w:val="kk-KZ"/>
              </w:rPr>
              <w:t>20</w:t>
            </w:r>
            <w:r w:rsidR="00A83561">
              <w:rPr>
                <w:rFonts w:ascii="Times New Roman" w:hAnsi="Times New Roman" w:cs="Times New Roman"/>
                <w:sz w:val="20"/>
                <w:szCs w:val="20"/>
                <w:lang w:val="kk-KZ"/>
              </w:rPr>
              <w:t>2</w:t>
            </w:r>
            <w:r w:rsidR="00C91B70">
              <w:rPr>
                <w:rFonts w:ascii="Times New Roman" w:hAnsi="Times New Roman" w:cs="Times New Roman"/>
                <w:sz w:val="20"/>
                <w:szCs w:val="20"/>
                <w:lang w:val="kk-KZ"/>
              </w:rPr>
              <w:t>6</w:t>
            </w:r>
            <w:r w:rsidR="007B49A2">
              <w:rPr>
                <w:rFonts w:ascii="Times New Roman" w:hAnsi="Times New Roman" w:cs="Times New Roman"/>
                <w:sz w:val="20"/>
                <w:szCs w:val="20"/>
                <w:lang w:val="kk-KZ"/>
              </w:rPr>
              <w:t xml:space="preserve"> </w:t>
            </w:r>
            <w:r w:rsidR="0013080E" w:rsidRPr="0034345D">
              <w:rPr>
                <w:rFonts w:ascii="Times New Roman" w:hAnsi="Times New Roman" w:cs="Times New Roman"/>
                <w:sz w:val="20"/>
                <w:szCs w:val="20"/>
                <w:lang w:val="kk-KZ"/>
              </w:rPr>
              <w:t>жылғы "</w:t>
            </w:r>
            <w:r w:rsidR="007B49A2">
              <w:rPr>
                <w:rFonts w:ascii="Times New Roman" w:hAnsi="Times New Roman" w:cs="Times New Roman"/>
                <w:sz w:val="20"/>
                <w:szCs w:val="20"/>
                <w:lang w:val="kk-KZ"/>
              </w:rPr>
              <w:t>01</w:t>
            </w:r>
            <w:r w:rsidR="0013080E" w:rsidRPr="0034345D">
              <w:rPr>
                <w:rFonts w:ascii="Times New Roman" w:hAnsi="Times New Roman" w:cs="Times New Roman"/>
                <w:sz w:val="20"/>
                <w:szCs w:val="20"/>
                <w:lang w:val="kk-KZ"/>
              </w:rPr>
              <w:t>"</w:t>
            </w:r>
            <w:r w:rsidR="007B49A2" w:rsidRPr="00160CF5">
              <w:rPr>
                <w:lang w:val="kk-KZ"/>
              </w:rPr>
              <w:t xml:space="preserve"> </w:t>
            </w:r>
            <w:r w:rsidR="007B49A2" w:rsidRPr="007B49A2">
              <w:rPr>
                <w:rFonts w:ascii="Times New Roman" w:hAnsi="Times New Roman" w:cs="Times New Roman"/>
                <w:sz w:val="20"/>
                <w:szCs w:val="20"/>
                <w:lang w:val="kk-KZ"/>
              </w:rPr>
              <w:t>қаңтар</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Бұдан әрi Өнім берушi деп аталатын, сумен жабдықтау және (немесе) су бұру жөніндегі көрсетілетін қызметтерді (бұдан әрi – Көрсетілетін қызметтер) ұсынатын </w:t>
            </w:r>
            <w:r w:rsidR="0073487A" w:rsidRPr="0073487A">
              <w:rPr>
                <w:rFonts w:ascii="Times New Roman" w:hAnsi="Times New Roman" w:cs="Times New Roman"/>
                <w:b/>
                <w:sz w:val="20"/>
                <w:szCs w:val="20"/>
                <w:lang w:val="kk-KZ"/>
              </w:rPr>
              <w:t>"Мұғалжар аудандық тұрғын үй - 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r w:rsidRPr="0034345D">
              <w:rPr>
                <w:rFonts w:ascii="Times New Roman" w:hAnsi="Times New Roman" w:cs="Times New Roman"/>
                <w:sz w:val="20"/>
                <w:szCs w:val="20"/>
                <w:lang w:val="kk-KZ"/>
              </w:rPr>
              <w:t xml:space="preserve"> атынан </w:t>
            </w:r>
            <w:r w:rsidR="00F467BC" w:rsidRPr="0034345D">
              <w:rPr>
                <w:rFonts w:ascii="Times New Roman" w:hAnsi="Times New Roman" w:cs="Times New Roman"/>
                <w:sz w:val="20"/>
                <w:szCs w:val="20"/>
                <w:lang w:val="kk-KZ"/>
              </w:rPr>
              <w:t xml:space="preserve">Жарғы </w:t>
            </w:r>
            <w:r w:rsidRPr="0034345D">
              <w:rPr>
                <w:rFonts w:ascii="Times New Roman" w:hAnsi="Times New Roman" w:cs="Times New Roman"/>
                <w:sz w:val="20"/>
                <w:szCs w:val="20"/>
                <w:lang w:val="kk-KZ"/>
              </w:rPr>
              <w:t xml:space="preserve">негізінде әрекет ететін </w:t>
            </w:r>
            <w:r w:rsidR="00F467BC" w:rsidRPr="0034345D">
              <w:rPr>
                <w:rFonts w:ascii="Times New Roman" w:hAnsi="Times New Roman" w:cs="Times New Roman"/>
                <w:sz w:val="20"/>
                <w:szCs w:val="20"/>
                <w:lang w:val="kk-KZ"/>
              </w:rPr>
              <w:t>Директор Жукашев Абилбай Мамадинович бір тараптан, бұдан әрі Тұтынушы деп аталатын</w:t>
            </w:r>
            <w:r w:rsidRPr="0034345D">
              <w:rPr>
                <w:rFonts w:ascii="Times New Roman" w:hAnsi="Times New Roman" w:cs="Times New Roman"/>
                <w:sz w:val="20"/>
                <w:szCs w:val="20"/>
                <w:lang w:val="kk-KZ"/>
              </w:rPr>
              <w:t xml:space="preserve"> </w:t>
            </w:r>
            <w:r w:rsidRPr="00A154BA">
              <w:rPr>
                <w:rFonts w:ascii="Times New Roman" w:hAnsi="Times New Roman" w:cs="Times New Roman"/>
                <w:sz w:val="20"/>
                <w:szCs w:val="20"/>
                <w:highlight w:val="yellow"/>
                <w:lang w:val="kk-KZ"/>
              </w:rPr>
              <w:t>____________________________________________________________________________________________________________________________________________</w:t>
            </w:r>
            <w:r w:rsidRPr="0034345D">
              <w:rPr>
                <w:rFonts w:ascii="Times New Roman" w:hAnsi="Times New Roman" w:cs="Times New Roman"/>
                <w:sz w:val="20"/>
                <w:szCs w:val="20"/>
                <w:lang w:val="kk-KZ"/>
              </w:rPr>
              <w:t xml:space="preserve"> атынан </w:t>
            </w:r>
            <w:r w:rsidRPr="00A154BA">
              <w:rPr>
                <w:rFonts w:ascii="Times New Roman" w:hAnsi="Times New Roman" w:cs="Times New Roman"/>
                <w:sz w:val="20"/>
                <w:szCs w:val="20"/>
                <w:highlight w:val="yellow"/>
                <w:lang w:val="kk-KZ"/>
              </w:rPr>
              <w:t>____________________________</w:t>
            </w:r>
            <w:r w:rsidR="00F467BC" w:rsidRPr="00A154BA">
              <w:rPr>
                <w:rFonts w:ascii="Times New Roman" w:hAnsi="Times New Roman" w:cs="Times New Roman"/>
                <w:sz w:val="20"/>
                <w:szCs w:val="20"/>
                <w:highlight w:val="yellow"/>
                <w:lang w:val="kk-KZ"/>
              </w:rPr>
              <w:t>_________________________</w:t>
            </w:r>
            <w:r w:rsidRPr="0034345D">
              <w:rPr>
                <w:rFonts w:ascii="Times New Roman" w:hAnsi="Times New Roman" w:cs="Times New Roman"/>
                <w:sz w:val="20"/>
                <w:szCs w:val="20"/>
                <w:lang w:val="kk-KZ"/>
              </w:rPr>
              <w:t xml:space="preserve"> негізінде әрекет ететін </w:t>
            </w:r>
            <w:r w:rsidRPr="00A154BA">
              <w:rPr>
                <w:rFonts w:ascii="Times New Roman" w:hAnsi="Times New Roman" w:cs="Times New Roman"/>
                <w:sz w:val="20"/>
                <w:szCs w:val="20"/>
                <w:highlight w:val="yellow"/>
                <w:lang w:val="kk-KZ"/>
              </w:rPr>
              <w:t>_______________________________________________________</w:t>
            </w:r>
            <w:r w:rsidRPr="0034345D">
              <w:rPr>
                <w:rFonts w:ascii="Times New Roman" w:hAnsi="Times New Roman" w:cs="Times New Roman"/>
                <w:sz w:val="20"/>
                <w:szCs w:val="20"/>
                <w:lang w:val="kk-KZ"/>
              </w:rPr>
              <w:t xml:space="preserve"> екiншi тараптан, (лауазымы, А.Ә.Т.) Тараптар деп аталатындар төмендегiлер туралы осы Шартты (бұдан әрi – Шарт) жасасты.</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1-тарау. Шартта пайдаланылатын негiзгi ұғымдар</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Шартта мынадай негізгі ұғымдар пайдаланылады: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есепке алу аспабы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есеп айырысу кезеңі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пайдалану жауапкершілігін бөлу шекарасы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су тұтыну нормасы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34) тармақшасына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суды есепке алу торабына жібермеу – Өнім беруші өкілінің сарқынды сулардың сынамаларын алу үшін аумақта орналасқан немесе шаруашылық қарауындағы сумен </w:t>
            </w:r>
            <w:r w:rsidRPr="0034345D">
              <w:rPr>
                <w:rFonts w:ascii="Times New Roman" w:hAnsi="Times New Roman" w:cs="Times New Roman"/>
                <w:sz w:val="20"/>
                <w:szCs w:val="20"/>
                <w:lang w:val="kk-KZ"/>
              </w:rPr>
              <w:lastRenderedPageBreak/>
              <w:t>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теңгерімдік тиесілілікті бөлу шекарасы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тұтынушы – сумен жабдықтаудың және (немесе) су бұрудың реттеліп көрсетілетін қызметтерін пайдаланатын немесе пайдалануға ниеттенетін жеке немесе заңды тұлға;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уәкілетті органның ведомствосы – тиісті табиғи монополиялар салаларында басшылықты жүзеге асыратын мемлекеттік органның ведомствосы.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Осы Шартта пайдаланылатын өзге де ұғымдар мен терминдер 2003 жылғы 9 шілдедегі Қазақстан Республикасының Су кодексіне және Қазақстан Республикасының табиғи монополиялар туралы заңнамасына сәйкес қолданылады.</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2-тарау. Шарттың нысанасы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м3/жыл, техникалық су ___________ м3/жыл Тұтынушыдан шаруашылық-тұрмыстық және өндірістік сарқынды сулардың ластану құрамы бойынша оларға жақын бөлінетін __________ м3/жыл.</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Ауыз суды тұрмыстық тұтыну үшін пайдаланатын жеке тұлға оны пайдалануға және түзілетін сарқынды суларды оған қажетті мөлшерде тастауға құқылы.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Қызмет көрсету режимі – тәулік бойы.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Кондоминиум объектілеріндегі пайдалану жауапкершілігін бөлу шекарасы: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сумен жабдықтау бойынша – ғимаратта су құбырын енгізудегі бірінші ысырманың бөлуші фланеці;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су бұру бойынша – елді мекеннің су бұру желілеріне қосылған жердегі құдық.</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3-тарау. Көрсетілетін қызметтерді ұсыну шарттары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8. Қызметтер көрсетуді тоқтата тұру мынадай жағдайларда жүргізіледі: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авариялық жағдай не азаматтардың өмірі мен қауіпсіздігіне қауіп - қатер төнген;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Өнім берушінің желісіне өздігінен қосылған;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есеп айырысу кезеңнен кейінгі екі ай ішінде қызметтер үшін төлемақы жасалмаған;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w:t>
            </w:r>
            <w:r w:rsidRPr="0034345D">
              <w:rPr>
                <w:rFonts w:ascii="Times New Roman" w:hAnsi="Times New Roman" w:cs="Times New Roman"/>
                <w:sz w:val="20"/>
                <w:szCs w:val="20"/>
                <w:lang w:val="kk-KZ"/>
              </w:rPr>
              <w:lastRenderedPageBreak/>
              <w:t>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Қазақстан Республикасы заңнамасының талаптарымен негізделген құбыр жолдарға дезинфекция жүргізу қажет болған жағдайда;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Нормативтік құқықтық актілерде және Тараптардың келісімінде көзделген басқа да жағдайларда тоқтатылады.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Шарттың 7-тармағының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Шарттың 7-тармағының 3) тармақшасында көзделген бұзушылықтар үшін 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қағидаларына сәйкес жүзеге асырылады.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жүргізеді.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b/>
                <w:sz w:val="20"/>
                <w:szCs w:val="20"/>
                <w:lang w:val="kk-KZ"/>
              </w:rPr>
              <w:t xml:space="preserve"> 4-тарау. Көрсетілетін қызметтерге ақы төлеу тәртiбi</w:t>
            </w:r>
          </w:p>
          <w:p w:rsidR="0013080E" w:rsidRPr="0034345D" w:rsidRDefault="00C81395" w:rsidP="00C81395">
            <w:pPr>
              <w:tabs>
                <w:tab w:val="center" w:pos="4333"/>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13. </w:t>
            </w:r>
            <w:r w:rsidR="0013080E" w:rsidRPr="0034345D">
              <w:rPr>
                <w:rFonts w:ascii="Times New Roman" w:hAnsi="Times New Roman" w:cs="Times New Roman"/>
                <w:sz w:val="20"/>
                <w:szCs w:val="20"/>
                <w:lang w:val="kk-KZ"/>
              </w:rPr>
              <w:t>Осы Шарт бойынша ұсынылған қызметтер үшін ақы төлеу уәкілетті органның ведомствосы бекіткен тарифтер бойынша жүргізіледі.</w:t>
            </w:r>
          </w:p>
          <w:p w:rsidR="0013080E"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Тарифтерді өзгерту Қазақстан Республикасының заңнамасында белгіленген тәртіппен жүргізіледі.</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1) </w:t>
            </w:r>
            <w:r w:rsidRPr="00C81395">
              <w:rPr>
                <w:rFonts w:ascii="Times New Roman" w:hAnsi="Times New Roman" w:cs="Times New Roman"/>
                <w:sz w:val="20"/>
                <w:szCs w:val="20"/>
                <w:lang w:val="kk-KZ"/>
              </w:rPr>
              <w:t xml:space="preserve">Тиісті қаржылық жылға шарт бойынша ҚҚС-мен сома - </w:t>
            </w:r>
            <w:r w:rsidRPr="00A154BA">
              <w:rPr>
                <w:rFonts w:ascii="Times New Roman" w:hAnsi="Times New Roman" w:cs="Times New Roman"/>
                <w:sz w:val="20"/>
                <w:szCs w:val="20"/>
                <w:highlight w:val="yellow"/>
                <w:lang w:val="kk-KZ"/>
              </w:rPr>
              <w:t>______________</w:t>
            </w:r>
            <w:r w:rsidRPr="00C81395">
              <w:rPr>
                <w:rFonts w:ascii="Times New Roman" w:hAnsi="Times New Roman" w:cs="Times New Roman"/>
                <w:sz w:val="20"/>
                <w:szCs w:val="20"/>
                <w:lang w:val="kk-KZ"/>
              </w:rPr>
              <w:t xml:space="preserve"> теңге  </w:t>
            </w:r>
            <w:r w:rsidRPr="00A154BA">
              <w:rPr>
                <w:rFonts w:ascii="Times New Roman" w:hAnsi="Times New Roman" w:cs="Times New Roman"/>
                <w:sz w:val="20"/>
                <w:szCs w:val="20"/>
                <w:highlight w:val="yellow"/>
                <w:lang w:val="kk-KZ"/>
              </w:rPr>
              <w:t>__</w:t>
            </w:r>
            <w:r w:rsidRPr="00C81395">
              <w:rPr>
                <w:rFonts w:ascii="Times New Roman" w:hAnsi="Times New Roman" w:cs="Times New Roman"/>
                <w:sz w:val="20"/>
                <w:szCs w:val="20"/>
                <w:lang w:val="kk-KZ"/>
              </w:rPr>
              <w:t xml:space="preserve"> тиын (</w:t>
            </w:r>
            <w:r w:rsidRPr="00A154BA">
              <w:rPr>
                <w:rFonts w:ascii="Times New Roman" w:hAnsi="Times New Roman" w:cs="Times New Roman"/>
                <w:sz w:val="20"/>
                <w:szCs w:val="20"/>
                <w:highlight w:val="yellow"/>
                <w:lang w:val="kk-KZ"/>
              </w:rPr>
              <w:t>шарттың сомасы жазумен</w:t>
            </w:r>
            <w:r w:rsidRPr="00C81395">
              <w:rPr>
                <w:rFonts w:ascii="Times New Roman" w:hAnsi="Times New Roman" w:cs="Times New Roman"/>
                <w:sz w:val="20"/>
                <w:szCs w:val="20"/>
                <w:lang w:val="kk-KZ"/>
              </w:rPr>
              <w:t>).</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 xml:space="preserve">Тиісті қаржылық жылға шарт бойынша ҚҚС-сыз сома - </w:t>
            </w:r>
            <w:r w:rsidRPr="00A154BA">
              <w:rPr>
                <w:rFonts w:ascii="Times New Roman" w:hAnsi="Times New Roman" w:cs="Times New Roman"/>
                <w:sz w:val="20"/>
                <w:szCs w:val="20"/>
                <w:highlight w:val="yellow"/>
                <w:lang w:val="kk-KZ"/>
              </w:rPr>
              <w:t>___________</w:t>
            </w:r>
            <w:r w:rsidRPr="00C81395">
              <w:rPr>
                <w:rFonts w:ascii="Times New Roman" w:hAnsi="Times New Roman" w:cs="Times New Roman"/>
                <w:sz w:val="20"/>
                <w:szCs w:val="20"/>
                <w:lang w:val="kk-KZ"/>
              </w:rPr>
              <w:t xml:space="preserve"> теңге </w:t>
            </w:r>
            <w:r w:rsidRPr="00A154BA">
              <w:rPr>
                <w:rFonts w:ascii="Times New Roman" w:hAnsi="Times New Roman" w:cs="Times New Roman"/>
                <w:sz w:val="20"/>
                <w:szCs w:val="20"/>
                <w:highlight w:val="yellow"/>
                <w:lang w:val="kk-KZ"/>
              </w:rPr>
              <w:t>__</w:t>
            </w:r>
            <w:r w:rsidRPr="00C81395">
              <w:rPr>
                <w:rFonts w:ascii="Times New Roman" w:hAnsi="Times New Roman" w:cs="Times New Roman"/>
                <w:sz w:val="20"/>
                <w:szCs w:val="20"/>
                <w:lang w:val="kk-KZ"/>
              </w:rPr>
              <w:t xml:space="preserve"> тиын (</w:t>
            </w:r>
            <w:r w:rsidRPr="00A154BA">
              <w:rPr>
                <w:rFonts w:ascii="Times New Roman" w:hAnsi="Times New Roman" w:cs="Times New Roman"/>
                <w:sz w:val="20"/>
                <w:szCs w:val="20"/>
                <w:highlight w:val="yellow"/>
                <w:lang w:val="kk-KZ"/>
              </w:rPr>
              <w:t>шарттың сомасы жазумен</w:t>
            </w:r>
            <w:r w:rsidRPr="00C81395">
              <w:rPr>
                <w:rFonts w:ascii="Times New Roman" w:hAnsi="Times New Roman" w:cs="Times New Roman"/>
                <w:sz w:val="20"/>
                <w:szCs w:val="20"/>
                <w:lang w:val="kk-KZ"/>
              </w:rPr>
              <w:t>).</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Бюджет түрі ______________________________________________________.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Бюджеттік бағдарламалар әкімшісі - ____ «____________________________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______________________________________________________</w:t>
            </w:r>
            <w:r w:rsidRPr="00C81395">
              <w:rPr>
                <w:rFonts w:ascii="Times New Roman" w:hAnsi="Times New Roman" w:cs="Times New Roman"/>
                <w:sz w:val="20"/>
                <w:szCs w:val="20"/>
                <w:lang w:val="kk-KZ"/>
              </w:rPr>
              <w:lastRenderedPageBreak/>
              <w:t>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Бюджеттік бағдарлама - ______ «_____________________________________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________________________________________________________________».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Ішкі бағдарлама- ________ «_________________________________________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________________________________________________________________».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Ерекшелік - _________________ - коммуналдық қызметтер төлемі.</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kk-KZ"/>
              </w:rPr>
            </w:pPr>
          </w:p>
          <w:p w:rsidR="00C81395" w:rsidRPr="0034345D" w:rsidRDefault="00C81395" w:rsidP="00C81395">
            <w:pPr>
              <w:tabs>
                <w:tab w:val="center" w:pos="4333"/>
              </w:tabs>
              <w:spacing w:after="0" w:line="240" w:lineRule="auto"/>
              <w:jc w:val="both"/>
              <w:rPr>
                <w:rFonts w:ascii="Times New Roman" w:hAnsi="Times New Roman" w:cs="Times New Roman"/>
                <w:sz w:val="20"/>
                <w:szCs w:val="20"/>
                <w:lang w:val="kk-KZ"/>
              </w:rPr>
            </w:pPr>
            <w:r w:rsidRPr="00C81395">
              <w:rPr>
                <w:rFonts w:ascii="Times New Roman" w:hAnsi="Times New Roman" w:cs="Times New Roman"/>
                <w:sz w:val="20"/>
                <w:szCs w:val="20"/>
                <w:lang w:val="kk-KZ"/>
              </w:rPr>
              <w:t>Ерекшелік - ______________ - сатып алынатын тауарлар, қызметтер мен жұмыстар бойынша Сатушыға ҚҚС сомасын аудару.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5-тарау. Көрсетілетін қызметтердi босатуды және тұтынуды есепке алу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15. Көрсетілген сумен жабдықтау және су бұру қызметтерінің көлемі коммерциялық есепке алу аспаптарының көрсеткіштері бойынша айқындалады.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әдістемесіне сәйкес айқындалады.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16. Өнім берушінің су бұру жүйелеріне Тұтынушыдан бөлінген су мөлшері мына жағдайларда: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Есепке алынбаған судың көлемі технологиялық есептеулерге сәйкес анықталады.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18. Тұтынушының суды есепке алу аспабының техникалық және метрологиялық сипаттамалары су тұтынудың нақты көлеміне сәйкес келуі тиіс.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Өнім беруші Қазақстан Республикасы Ұлттық экономика </w:t>
            </w:r>
            <w:r w:rsidRPr="0034345D">
              <w:rPr>
                <w:rFonts w:ascii="Times New Roman" w:hAnsi="Times New Roman" w:cs="Times New Roman"/>
                <w:sz w:val="20"/>
                <w:szCs w:val="20"/>
                <w:lang w:val="kk-KZ"/>
              </w:rPr>
              <w:lastRenderedPageBreak/>
              <w:t>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12111 болып тіркелген) сәйкес есепке алу құралдарын пайдалануға жіберуді жүзеге асырады.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19. Тұтастығы бұзылған, бастапқы тексеру туралы бедері жоқ, тексеру мерзімі өткен есепке алу аспаптарын орнатуға және пайдалануға жол берілмейді.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әдістемесіне сәйкес жүргізіледі.</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6-тарау. Тараптардың құқықтары мен мiндеттерi</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26. Тұтынушы: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Шарттың талаптарына сәйкес көлемде денсаулығына қауіпсіз, мүлкіне зиян келтірмейтін белгіленген сападағы қызметтерді алуға;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ағынды суларды рұқсат етілген жүктеме шегінде қажетті көлемде жіберуге;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lastRenderedPageBreak/>
              <w:t xml:space="preserve">      3) Өнім берушіден қызметтерді есепке алу аспаптарын орнатуды талап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көпшілік тыңдауларға қатысуға;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8) Егер Өнім беруші белгіленген тәртіппен шот қоймаған болса, алынған қызмет үшін төлем жасамауға;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Тұтынушымен қызмет көрсетуге шарт жасасу;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27. Тұтынушы: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ағынды сулардың сынамаларын алу үшін, сондай-ақ берешегі болған жағдайда Тұтынушының желілерін ажырату </w:t>
            </w:r>
            <w:r w:rsidRPr="0034345D">
              <w:rPr>
                <w:rFonts w:ascii="Times New Roman" w:hAnsi="Times New Roman" w:cs="Times New Roman"/>
                <w:sz w:val="20"/>
                <w:szCs w:val="20"/>
                <w:lang w:val="kk-KZ"/>
              </w:rPr>
              <w:lastRenderedPageBreak/>
              <w:t>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қағидаларында көзделген жағдайларда ағынды суларды оқшау тазартуды қамтамасыз ету;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көрсетілетін қызметті тұтыну кезінде қауіпсіздік техникасы бойынша талаптарды сақтауға;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12) Қазақстан Республикасының заңнамасында белгіленген өзге де талаптарды орындауға міндетті.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28. Өнім берушінің:</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ұсынылған қызметтер үшін төлемді уақтылы және толық көлемде алуға;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уәкілетті орган бекіткен тәртіппен тарифтердің қолданылу кезеңінде барлық Тұтынушылар үшін ұсынылатын қызметтерге тарифтерді төмендетуге;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көрсетілетін қызметтерді тұтыну мен төлеуді бақылауды жүзеге асыруға;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29. Өнім беруші: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санитарлық ережелерге (гигиеналық нормативтерге) сәйкес ауыз суды дайындауды және оны Тұтынушыға беруді қамтамасыз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қызмет көрсетуге байланысты кез келген функцияларды басқа тұлғаларға беруге жол бермеуге;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Тұтынушымен қызмет көрсетуге шарт жасасу;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lastRenderedPageBreak/>
              <w:t xml:space="preserve">      8) уәкілетті органның ведомствосы бекіткен тарифтер бойынша сумен жабдықтау және (немесе) су бұру қызметтерін ұсынуға;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есептік кезеңнен кейінгі айдың оныншы күніне дейінгі мерзімде Тұтынушыға ұсынылатын қызметтер үшін ақы төлеуге төлем құжатын ұсынуға;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13) профилактикалық және жөндеу жұмыстарын жүргізу кезеңінде Тұтынушыға ауыз суын көлік құралдарымен жеткізіп беруге;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15) үшінші тұлғалардың рұқсатсыз қол жеткізуінен Тұтынушының дербес деректерінің құпиялылығын қамтамасыз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18) Тұтынушының есепке алу аспаптарын пломбалауды жүргізуге;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7-тарау. Тараптарды шектеу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30. Тұтынушыға: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Өнім берушінің келісімінсіз есептеу тораптарын қайта жабдықтауға, сондай-ақ есептеу аспаптарын орнатуды және (немесе) алуды жүргізуге;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Өнім беруші келіскен және қабылдаған қолда бар суды есепке алу схемаларын бұзуға тыйым салынады.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31. Өнім берушіге: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Басқа Тұтынушылардың талаптарды орындамау себептері бойынша қызмет көрсетуден бас тартуға немесе Тұтынушыны қызмет алудан шектеуге;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lastRenderedPageBreak/>
              <w:t xml:space="preserve">      2) ұсынылған қызмет үшін уәкілетті органның ведомствосы белгілеген мөлшерден асатын төлем алуға;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Тұтынушыдан төлем құжаттарын ұсынбай көрсетілетін қызметтердің ай сайынғы төлемін талап етуге тыйым салынады.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32. Тараптарға Тараптардың құқықтарын шектейтін не Қазақстан Республикасының заңнамасын өзгеше түрде бұзатын іс-әрекеттер жасауға тыйым салынады. </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8-тарау. Тараптардың жауапкершiлiгi</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37. Тұрақсыздық айыбын (өсімпұлды) төлеу Тараптарды Шарт бойынша міндеттемелерді орындаудан босатпайды.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9-тарау. Еңсерілмейтін күш мән-жайлары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w:t>
            </w:r>
            <w:r w:rsidRPr="0034345D">
              <w:rPr>
                <w:rFonts w:ascii="Times New Roman" w:hAnsi="Times New Roman" w:cs="Times New Roman"/>
                <w:sz w:val="20"/>
                <w:szCs w:val="20"/>
                <w:lang w:val="kk-KZ"/>
              </w:rPr>
              <w:lastRenderedPageBreak/>
              <w:t>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10-тарау. Жалпы ережелер және дауларды шешу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Тараптар барлық дауларды келіссөздер жолымен реттеу үшін барлық күш-жігерін жұмсайды.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42. Келісімге қол жеткізілмеген жағдайда Шарт бойынша барлық даулар мен келіспеушіліктер жауапкердің орналасқан жері бойынша соттарда шешіледі.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Тараптар Қазақстан Республикасының заңнамасында көзделген өзге де жағдайларда Шартты бұзуға құқылы.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43. Тараптардың Шарттан туындайтын және онымен реттелмеген қатынастары Қазақстан Республикасының қолданыстағы заңнамасымен реттеледі.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44. Шарт екі данада қазақ және орыс тілдерінде әрбір Тарап үшін бір данадан жасалады.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11- тарау. Шарттың қолданылу мерзімі</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46. Шарт 20</w:t>
            </w:r>
            <w:r w:rsidR="007B49A2">
              <w:rPr>
                <w:rFonts w:ascii="Times New Roman" w:hAnsi="Times New Roman" w:cs="Times New Roman"/>
                <w:sz w:val="20"/>
                <w:szCs w:val="20"/>
                <w:lang w:val="kk-KZ"/>
              </w:rPr>
              <w:t>2</w:t>
            </w:r>
            <w:r w:rsidR="00021F10" w:rsidRPr="00021F10">
              <w:rPr>
                <w:rFonts w:ascii="Times New Roman" w:hAnsi="Times New Roman" w:cs="Times New Roman"/>
                <w:sz w:val="20"/>
                <w:szCs w:val="20"/>
                <w:lang w:val="kk-KZ"/>
              </w:rPr>
              <w:t>6</w:t>
            </w:r>
            <w:r w:rsidRPr="0034345D">
              <w:rPr>
                <w:rFonts w:ascii="Times New Roman" w:hAnsi="Times New Roman" w:cs="Times New Roman"/>
                <w:sz w:val="20"/>
                <w:szCs w:val="20"/>
                <w:lang w:val="kk-KZ"/>
              </w:rPr>
              <w:t xml:space="preserve"> жылғы "</w:t>
            </w:r>
            <w:r w:rsidR="007B49A2">
              <w:rPr>
                <w:rFonts w:ascii="Times New Roman" w:hAnsi="Times New Roman" w:cs="Times New Roman"/>
                <w:sz w:val="20"/>
                <w:szCs w:val="20"/>
                <w:lang w:val="kk-KZ"/>
              </w:rPr>
              <w:t xml:space="preserve">01" </w:t>
            </w:r>
            <w:r w:rsidR="007B49A2" w:rsidRPr="007B49A2">
              <w:rPr>
                <w:rFonts w:ascii="Times New Roman" w:hAnsi="Times New Roman" w:cs="Times New Roman"/>
                <w:sz w:val="20"/>
                <w:szCs w:val="20"/>
                <w:lang w:val="kk-KZ"/>
              </w:rPr>
              <w:t>қаңтар</w:t>
            </w:r>
            <w:r w:rsidRPr="0034345D">
              <w:rPr>
                <w:rFonts w:ascii="Times New Roman" w:hAnsi="Times New Roman" w:cs="Times New Roman"/>
                <w:sz w:val="20"/>
                <w:szCs w:val="20"/>
                <w:lang w:val="kk-KZ"/>
              </w:rPr>
              <w:t xml:space="preserve"> сағат 00:00-ден (Нұр-Сұлтан қаласының уақыты бойынша) бастап күшiне енедi және 20</w:t>
            </w:r>
            <w:r w:rsidR="007B49A2">
              <w:rPr>
                <w:rFonts w:ascii="Times New Roman" w:hAnsi="Times New Roman" w:cs="Times New Roman"/>
                <w:sz w:val="20"/>
                <w:szCs w:val="20"/>
                <w:lang w:val="kk-KZ"/>
              </w:rPr>
              <w:t>2</w:t>
            </w:r>
            <w:r w:rsidR="00021F10" w:rsidRPr="00021F10">
              <w:rPr>
                <w:rFonts w:ascii="Times New Roman" w:hAnsi="Times New Roman" w:cs="Times New Roman"/>
                <w:sz w:val="20"/>
                <w:szCs w:val="20"/>
                <w:lang w:val="kk-KZ"/>
              </w:rPr>
              <w:t>6</w:t>
            </w:r>
            <w:bookmarkStart w:id="0" w:name="_GoBack"/>
            <w:bookmarkEnd w:id="0"/>
            <w:r w:rsidRPr="0034345D">
              <w:rPr>
                <w:rFonts w:ascii="Times New Roman" w:hAnsi="Times New Roman" w:cs="Times New Roman"/>
                <w:sz w:val="20"/>
                <w:szCs w:val="20"/>
                <w:lang w:val="kk-KZ"/>
              </w:rPr>
              <w:t xml:space="preserve"> жылғы "</w:t>
            </w:r>
            <w:r w:rsidR="007B49A2">
              <w:rPr>
                <w:rFonts w:ascii="Times New Roman" w:hAnsi="Times New Roman" w:cs="Times New Roman"/>
                <w:sz w:val="20"/>
                <w:szCs w:val="20"/>
                <w:lang w:val="kk-KZ"/>
              </w:rPr>
              <w:t>31</w:t>
            </w:r>
            <w:r w:rsidRPr="0034345D">
              <w:rPr>
                <w:rFonts w:ascii="Times New Roman" w:hAnsi="Times New Roman" w:cs="Times New Roman"/>
                <w:sz w:val="20"/>
                <w:szCs w:val="20"/>
                <w:lang w:val="kk-KZ"/>
              </w:rPr>
              <w:t xml:space="preserve">" </w:t>
            </w:r>
            <w:r w:rsidR="007B49A2" w:rsidRPr="007B49A2">
              <w:rPr>
                <w:rFonts w:ascii="Times New Roman" w:hAnsi="Times New Roman" w:cs="Times New Roman"/>
                <w:sz w:val="20"/>
                <w:szCs w:val="20"/>
                <w:lang w:val="kk-KZ"/>
              </w:rPr>
              <w:t xml:space="preserve">желтоқсан </w:t>
            </w:r>
            <w:r w:rsidRPr="0034345D">
              <w:rPr>
                <w:rFonts w:ascii="Times New Roman" w:hAnsi="Times New Roman" w:cs="Times New Roman"/>
                <w:sz w:val="20"/>
                <w:szCs w:val="20"/>
                <w:lang w:val="kk-KZ"/>
              </w:rPr>
              <w:t>сағат 24:00-ге дейiн қолданылады.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47.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12-тарау. Тараптардың деректемелерi</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b/>
                <w:bCs/>
                <w:sz w:val="20"/>
                <w:szCs w:val="20"/>
                <w:lang w:val="kk-KZ"/>
              </w:rPr>
            </w:pPr>
            <w:r w:rsidRPr="0034345D">
              <w:rPr>
                <w:rFonts w:ascii="Times New Roman" w:eastAsiaTheme="minorHAnsi" w:hAnsi="Times New Roman" w:cs="Times New Roman"/>
                <w:b/>
                <w:bCs/>
                <w:sz w:val="20"/>
                <w:szCs w:val="20"/>
                <w:lang w:val="kk-KZ"/>
              </w:rPr>
              <w:t>Өнім беруші:</w:t>
            </w:r>
          </w:p>
          <w:p w:rsidR="002A307B" w:rsidRPr="0073487A" w:rsidRDefault="0073487A" w:rsidP="00AA7BAA">
            <w:pPr>
              <w:autoSpaceDE w:val="0"/>
              <w:autoSpaceDN w:val="0"/>
              <w:adjustRightInd w:val="0"/>
              <w:spacing w:after="0" w:line="240" w:lineRule="auto"/>
              <w:rPr>
                <w:rFonts w:ascii="Times New Roman" w:eastAsiaTheme="minorHAnsi" w:hAnsi="Times New Roman" w:cs="Times New Roman"/>
                <w:sz w:val="20"/>
                <w:szCs w:val="20"/>
                <w:lang w:val="kk-KZ"/>
              </w:rPr>
            </w:pPr>
            <w:r w:rsidRPr="0073487A">
              <w:rPr>
                <w:rFonts w:ascii="Times New Roman" w:eastAsiaTheme="minorHAnsi" w:hAnsi="Times New Roman" w:cs="Times New Roman"/>
                <w:sz w:val="20"/>
                <w:szCs w:val="20"/>
                <w:lang w:val="kk-KZ"/>
              </w:rPr>
              <w:t>"Мұғалжар аудандық тұрғын үй - 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p w:rsidR="00D83064" w:rsidRPr="0073487A" w:rsidRDefault="00D83064" w:rsidP="00D83064">
            <w:pPr>
              <w:autoSpaceDE w:val="0"/>
              <w:autoSpaceDN w:val="0"/>
              <w:adjustRightInd w:val="0"/>
              <w:spacing w:after="0" w:line="240" w:lineRule="auto"/>
              <w:rPr>
                <w:rFonts w:ascii="Times New Roman" w:eastAsiaTheme="minorHAnsi" w:hAnsi="Times New Roman" w:cs="Times New Roman"/>
                <w:sz w:val="20"/>
                <w:szCs w:val="20"/>
                <w:lang w:val="kk-KZ"/>
              </w:rPr>
            </w:pPr>
            <w:r w:rsidRPr="0073487A">
              <w:rPr>
                <w:rFonts w:ascii="Times New Roman" w:eastAsiaTheme="minorHAnsi" w:hAnsi="Times New Roman" w:cs="Times New Roman"/>
                <w:sz w:val="20"/>
                <w:szCs w:val="20"/>
                <w:lang w:val="kk-KZ"/>
              </w:rPr>
              <w:t>Ақтөбе облысы, Мұғалжар</w:t>
            </w:r>
          </w:p>
          <w:p w:rsidR="00D83064" w:rsidRPr="0073487A" w:rsidRDefault="00D83064" w:rsidP="00D83064">
            <w:pPr>
              <w:autoSpaceDE w:val="0"/>
              <w:autoSpaceDN w:val="0"/>
              <w:adjustRightInd w:val="0"/>
              <w:spacing w:after="0" w:line="240" w:lineRule="auto"/>
              <w:rPr>
                <w:rFonts w:ascii="Times New Roman" w:eastAsiaTheme="minorHAnsi" w:hAnsi="Times New Roman" w:cs="Times New Roman"/>
                <w:sz w:val="20"/>
                <w:szCs w:val="20"/>
                <w:lang w:val="kk-KZ"/>
              </w:rPr>
            </w:pPr>
            <w:r w:rsidRPr="0073487A">
              <w:rPr>
                <w:rFonts w:ascii="Times New Roman" w:eastAsiaTheme="minorHAnsi" w:hAnsi="Times New Roman" w:cs="Times New Roman"/>
                <w:sz w:val="20"/>
                <w:szCs w:val="20"/>
                <w:lang w:val="kk-KZ"/>
              </w:rPr>
              <w:t xml:space="preserve">аудан, Кандыагаш </w:t>
            </w:r>
            <w:r>
              <w:rPr>
                <w:rFonts w:ascii="Times New Roman" w:eastAsiaTheme="minorHAnsi" w:hAnsi="Times New Roman" w:cs="Times New Roman"/>
                <w:sz w:val="20"/>
                <w:szCs w:val="20"/>
                <w:lang w:val="kk-KZ"/>
              </w:rPr>
              <w:t>қ.</w:t>
            </w:r>
            <w:r w:rsidRPr="0073487A">
              <w:rPr>
                <w:rFonts w:ascii="Times New Roman" w:eastAsiaTheme="minorHAnsi" w:hAnsi="Times New Roman" w:cs="Times New Roman"/>
                <w:sz w:val="20"/>
                <w:szCs w:val="20"/>
                <w:lang w:val="kk-KZ"/>
              </w:rPr>
              <w:t>,</w:t>
            </w:r>
          </w:p>
          <w:p w:rsidR="002A307B" w:rsidRPr="0034345D" w:rsidRDefault="00D83064" w:rsidP="00D83064">
            <w:pPr>
              <w:autoSpaceDE w:val="0"/>
              <w:autoSpaceDN w:val="0"/>
              <w:adjustRightInd w:val="0"/>
              <w:spacing w:after="0" w:line="240" w:lineRule="auto"/>
              <w:rPr>
                <w:rFonts w:ascii="Times New Roman" w:eastAsiaTheme="minorHAnsi" w:hAnsi="Times New Roman" w:cs="Times New Roman"/>
                <w:sz w:val="20"/>
                <w:szCs w:val="20"/>
                <w:lang w:val="ru-RU"/>
              </w:rPr>
            </w:pPr>
            <w:proofErr w:type="spellStart"/>
            <w:r w:rsidRPr="00E97F9C">
              <w:rPr>
                <w:rFonts w:ascii="Times New Roman" w:eastAsiaTheme="minorHAnsi" w:hAnsi="Times New Roman" w:cs="Times New Roman"/>
                <w:sz w:val="20"/>
                <w:szCs w:val="20"/>
                <w:lang w:val="ru-RU"/>
              </w:rPr>
              <w:t>Тәуелсіздік</w:t>
            </w:r>
            <w:proofErr w:type="spellEnd"/>
            <w:r w:rsidRPr="00E97F9C">
              <w:rPr>
                <w:rFonts w:ascii="Times New Roman" w:eastAsiaTheme="minorHAnsi" w:hAnsi="Times New Roman" w:cs="Times New Roman"/>
                <w:sz w:val="20"/>
                <w:szCs w:val="20"/>
                <w:lang w:val="ru-RU"/>
              </w:rPr>
              <w:t xml:space="preserve"> </w:t>
            </w:r>
            <w:proofErr w:type="spellStart"/>
            <w:r w:rsidRPr="00E97F9C">
              <w:rPr>
                <w:rFonts w:ascii="Times New Roman" w:eastAsiaTheme="minorHAnsi" w:hAnsi="Times New Roman" w:cs="Times New Roman"/>
                <w:sz w:val="20"/>
                <w:szCs w:val="20"/>
                <w:lang w:val="ru-RU"/>
              </w:rPr>
              <w:t>даңғылы</w:t>
            </w:r>
            <w:proofErr w:type="spellEnd"/>
            <w:r w:rsidRPr="002A307B">
              <w:rPr>
                <w:rFonts w:ascii="Times New Roman" w:eastAsiaTheme="minorHAnsi" w:hAnsi="Times New Roman" w:cs="Times New Roman"/>
                <w:sz w:val="20"/>
                <w:szCs w:val="20"/>
                <w:lang w:val="ru-RU"/>
              </w:rPr>
              <w:t>,</w:t>
            </w:r>
            <w:r w:rsidR="002A307B" w:rsidRPr="0034345D">
              <w:rPr>
                <w:rFonts w:ascii="Times New Roman" w:eastAsiaTheme="minorHAnsi" w:hAnsi="Times New Roman" w:cs="Times New Roman"/>
                <w:sz w:val="20"/>
                <w:szCs w:val="20"/>
                <w:lang w:val="ru-RU"/>
              </w:rPr>
              <w:t xml:space="preserve"> 7а</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sz w:val="20"/>
                <w:szCs w:val="20"/>
                <w:lang w:val="ru-RU"/>
              </w:rPr>
            </w:pPr>
            <w:r w:rsidRPr="0034345D">
              <w:rPr>
                <w:rFonts w:ascii="Times New Roman" w:eastAsiaTheme="minorHAnsi" w:hAnsi="Times New Roman" w:cs="Times New Roman"/>
                <w:sz w:val="20"/>
                <w:szCs w:val="20"/>
                <w:lang w:val="ru-RU"/>
              </w:rPr>
              <w:t>БСН/ЖСН 001040001733</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sz w:val="20"/>
                <w:szCs w:val="20"/>
                <w:lang w:val="ru-RU"/>
              </w:rPr>
            </w:pPr>
            <w:bookmarkStart w:id="1" w:name="OLE_LINK6"/>
            <w:bookmarkStart w:id="2" w:name="OLE_LINK7"/>
            <w:bookmarkStart w:id="3" w:name="OLE_LINK22"/>
            <w:r w:rsidRPr="0034345D">
              <w:rPr>
                <w:rFonts w:ascii="Times New Roman" w:eastAsiaTheme="minorHAnsi" w:hAnsi="Times New Roman" w:cs="Times New Roman"/>
                <w:sz w:val="20"/>
                <w:szCs w:val="20"/>
                <w:lang w:val="ru-RU"/>
              </w:rPr>
              <w:t>БСК HSBKKZKX</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sz w:val="20"/>
                <w:szCs w:val="20"/>
                <w:lang w:val="ru-RU"/>
              </w:rPr>
            </w:pPr>
            <w:r w:rsidRPr="0034345D">
              <w:rPr>
                <w:rFonts w:ascii="Times New Roman" w:eastAsiaTheme="minorHAnsi" w:hAnsi="Times New Roman" w:cs="Times New Roman"/>
                <w:sz w:val="20"/>
                <w:szCs w:val="20"/>
                <w:lang w:val="ru-RU"/>
              </w:rPr>
              <w:t>ЖСК KZ746017121000000350</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sz w:val="20"/>
                <w:szCs w:val="20"/>
                <w:lang w:val="ru-RU"/>
              </w:rPr>
            </w:pPr>
            <w:r w:rsidRPr="0034345D">
              <w:rPr>
                <w:rFonts w:ascii="Times New Roman" w:eastAsiaTheme="minorHAnsi" w:hAnsi="Times New Roman" w:cs="Times New Roman"/>
                <w:sz w:val="20"/>
                <w:szCs w:val="20"/>
                <w:lang w:val="ru-RU"/>
              </w:rPr>
              <w:t>"</w:t>
            </w:r>
            <w:proofErr w:type="spellStart"/>
            <w:r w:rsidRPr="0034345D">
              <w:rPr>
                <w:rFonts w:ascii="Times New Roman" w:eastAsiaTheme="minorHAnsi" w:hAnsi="Times New Roman" w:cs="Times New Roman"/>
                <w:sz w:val="20"/>
                <w:szCs w:val="20"/>
                <w:lang w:val="ru-RU"/>
              </w:rPr>
              <w:t>Қазақстан</w:t>
            </w:r>
            <w:proofErr w:type="spellEnd"/>
            <w:r w:rsidRPr="0034345D">
              <w:rPr>
                <w:rFonts w:ascii="Times New Roman" w:eastAsiaTheme="minorHAnsi" w:hAnsi="Times New Roman" w:cs="Times New Roman"/>
                <w:sz w:val="20"/>
                <w:szCs w:val="20"/>
                <w:lang w:val="ru-RU"/>
              </w:rPr>
              <w:t xml:space="preserve"> </w:t>
            </w:r>
            <w:proofErr w:type="spellStart"/>
            <w:r w:rsidRPr="0034345D">
              <w:rPr>
                <w:rFonts w:ascii="Times New Roman" w:eastAsiaTheme="minorHAnsi" w:hAnsi="Times New Roman" w:cs="Times New Roman"/>
                <w:sz w:val="20"/>
                <w:szCs w:val="20"/>
                <w:lang w:val="ru-RU"/>
              </w:rPr>
              <w:t>Халық</w:t>
            </w:r>
            <w:proofErr w:type="spellEnd"/>
            <w:r w:rsidRPr="0034345D">
              <w:rPr>
                <w:rFonts w:ascii="Times New Roman" w:eastAsiaTheme="minorHAnsi" w:hAnsi="Times New Roman" w:cs="Times New Roman"/>
                <w:sz w:val="20"/>
                <w:szCs w:val="20"/>
                <w:lang w:val="ru-RU"/>
              </w:rPr>
              <w:t xml:space="preserve"> </w:t>
            </w:r>
            <w:proofErr w:type="spellStart"/>
            <w:r w:rsidRPr="0034345D">
              <w:rPr>
                <w:rFonts w:ascii="Times New Roman" w:eastAsiaTheme="minorHAnsi" w:hAnsi="Times New Roman" w:cs="Times New Roman"/>
                <w:sz w:val="20"/>
                <w:szCs w:val="20"/>
                <w:lang w:val="ru-RU"/>
              </w:rPr>
              <w:t>Банкі</w:t>
            </w:r>
            <w:proofErr w:type="spellEnd"/>
            <w:r w:rsidRPr="0034345D">
              <w:rPr>
                <w:rFonts w:ascii="Times New Roman" w:eastAsiaTheme="minorHAnsi" w:hAnsi="Times New Roman" w:cs="Times New Roman"/>
                <w:sz w:val="20"/>
                <w:szCs w:val="20"/>
                <w:lang w:val="ru-RU"/>
              </w:rPr>
              <w:t>" АҚ</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sz w:val="20"/>
                <w:szCs w:val="20"/>
                <w:lang w:val="ru-RU"/>
              </w:rPr>
            </w:pPr>
            <w:r w:rsidRPr="0034345D">
              <w:rPr>
                <w:rFonts w:ascii="Times New Roman" w:eastAsiaTheme="minorHAnsi" w:hAnsi="Times New Roman" w:cs="Times New Roman"/>
                <w:sz w:val="20"/>
                <w:szCs w:val="20"/>
                <w:lang w:val="ru-RU"/>
              </w:rPr>
              <w:t>Тел.: 87133335539</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sz w:val="20"/>
                <w:szCs w:val="20"/>
                <w:lang w:val="ru-RU"/>
              </w:rPr>
            </w:pPr>
            <w:r w:rsidRPr="0034345D">
              <w:rPr>
                <w:rFonts w:ascii="Times New Roman" w:eastAsiaTheme="minorHAnsi" w:hAnsi="Times New Roman" w:cs="Times New Roman"/>
                <w:sz w:val="20"/>
                <w:szCs w:val="20"/>
                <w:lang w:val="ru-RU"/>
              </w:rPr>
              <w:t xml:space="preserve">Директор </w:t>
            </w:r>
            <w:proofErr w:type="spellStart"/>
            <w:r w:rsidRPr="0034345D">
              <w:rPr>
                <w:rFonts w:ascii="Times New Roman" w:eastAsiaTheme="minorHAnsi" w:hAnsi="Times New Roman" w:cs="Times New Roman"/>
                <w:sz w:val="20"/>
                <w:szCs w:val="20"/>
                <w:lang w:val="ru-RU"/>
              </w:rPr>
              <w:t>Жукашев</w:t>
            </w:r>
            <w:proofErr w:type="spellEnd"/>
            <w:r w:rsidRPr="0034345D">
              <w:rPr>
                <w:rFonts w:ascii="Times New Roman" w:eastAsiaTheme="minorHAnsi" w:hAnsi="Times New Roman" w:cs="Times New Roman"/>
                <w:sz w:val="20"/>
                <w:szCs w:val="20"/>
                <w:lang w:val="ru-RU"/>
              </w:rPr>
              <w:t xml:space="preserve"> </w:t>
            </w:r>
            <w:proofErr w:type="spellStart"/>
            <w:r w:rsidRPr="0034345D">
              <w:rPr>
                <w:rFonts w:ascii="Times New Roman" w:eastAsiaTheme="minorHAnsi" w:hAnsi="Times New Roman" w:cs="Times New Roman"/>
                <w:sz w:val="20"/>
                <w:szCs w:val="20"/>
                <w:lang w:val="ru-RU"/>
              </w:rPr>
              <w:t>Абилбай</w:t>
            </w:r>
            <w:proofErr w:type="spellEnd"/>
          </w:p>
          <w:p w:rsidR="002A307B" w:rsidRPr="0034345D" w:rsidRDefault="002A307B" w:rsidP="00AA7BAA">
            <w:pPr>
              <w:tabs>
                <w:tab w:val="center" w:pos="4333"/>
              </w:tabs>
              <w:spacing w:after="0" w:line="240" w:lineRule="auto"/>
              <w:jc w:val="both"/>
              <w:rPr>
                <w:rFonts w:ascii="Times New Roman" w:hAnsi="Times New Roman" w:cs="Times New Roman"/>
                <w:sz w:val="20"/>
                <w:szCs w:val="20"/>
                <w:lang w:val="kk-KZ"/>
              </w:rPr>
            </w:pPr>
            <w:proofErr w:type="spellStart"/>
            <w:r w:rsidRPr="0034345D">
              <w:rPr>
                <w:rFonts w:ascii="Times New Roman" w:eastAsiaTheme="minorHAnsi" w:hAnsi="Times New Roman" w:cs="Times New Roman"/>
                <w:sz w:val="20"/>
                <w:szCs w:val="20"/>
                <w:lang w:val="ru-RU"/>
              </w:rPr>
              <w:t>Мамадинович</w:t>
            </w:r>
            <w:bookmarkEnd w:id="1"/>
            <w:bookmarkEnd w:id="2"/>
            <w:bookmarkEnd w:id="3"/>
            <w:proofErr w:type="spellEnd"/>
            <w:r w:rsidR="0013080E" w:rsidRPr="0034345D">
              <w:rPr>
                <w:rFonts w:ascii="Times New Roman" w:hAnsi="Times New Roman" w:cs="Times New Roman"/>
                <w:sz w:val="20"/>
                <w:szCs w:val="20"/>
                <w:lang w:val="kk-KZ"/>
              </w:rPr>
              <w:tab/>
            </w:r>
          </w:p>
          <w:p w:rsidR="0013080E" w:rsidRPr="00A154BA" w:rsidRDefault="0013080E" w:rsidP="00AA7BAA">
            <w:pPr>
              <w:tabs>
                <w:tab w:val="center" w:pos="4333"/>
              </w:tabs>
              <w:spacing w:after="0" w:line="240" w:lineRule="auto"/>
              <w:jc w:val="both"/>
              <w:rPr>
                <w:rFonts w:ascii="Times New Roman" w:hAnsi="Times New Roman" w:cs="Times New Roman"/>
                <w:sz w:val="20"/>
                <w:szCs w:val="20"/>
                <w:highlight w:val="yellow"/>
                <w:lang w:val="kk-KZ"/>
              </w:rPr>
            </w:pPr>
            <w:r w:rsidRPr="0034345D">
              <w:rPr>
                <w:rFonts w:ascii="Times New Roman" w:hAnsi="Times New Roman" w:cs="Times New Roman"/>
                <w:b/>
                <w:sz w:val="20"/>
                <w:szCs w:val="20"/>
                <w:lang w:val="kk-KZ"/>
              </w:rPr>
              <w:t>Тұтынушы:</w:t>
            </w:r>
            <w:r w:rsidRPr="0034345D">
              <w:rPr>
                <w:rFonts w:ascii="Times New Roman" w:hAnsi="Times New Roman" w:cs="Times New Roman"/>
                <w:sz w:val="20"/>
                <w:szCs w:val="20"/>
                <w:lang w:val="kk-KZ"/>
              </w:rPr>
              <w:t xml:space="preserve"> </w:t>
            </w:r>
            <w:r w:rsidRPr="00A154BA">
              <w:rPr>
                <w:rFonts w:ascii="Times New Roman" w:hAnsi="Times New Roman" w:cs="Times New Roman"/>
                <w:sz w:val="20"/>
                <w:szCs w:val="20"/>
                <w:highlight w:val="yellow"/>
                <w:lang w:val="kk-KZ"/>
              </w:rPr>
              <w:t>___________________</w:t>
            </w:r>
            <w:r w:rsidR="007B49A2" w:rsidRPr="00A154BA">
              <w:rPr>
                <w:rFonts w:ascii="Times New Roman" w:hAnsi="Times New Roman" w:cs="Times New Roman"/>
                <w:sz w:val="20"/>
                <w:szCs w:val="20"/>
                <w:highlight w:val="yellow"/>
                <w:lang w:val="kk-KZ"/>
              </w:rPr>
              <w:t>______________________</w:t>
            </w:r>
            <w:r w:rsidRPr="00A154BA">
              <w:rPr>
                <w:rFonts w:ascii="Times New Roman" w:hAnsi="Times New Roman" w:cs="Times New Roman"/>
                <w:sz w:val="20"/>
                <w:szCs w:val="20"/>
                <w:highlight w:val="yellow"/>
                <w:lang w:val="kk-KZ"/>
              </w:rPr>
              <w:t>__</w:t>
            </w:r>
          </w:p>
          <w:p w:rsidR="00346930"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A154BA">
              <w:rPr>
                <w:rFonts w:ascii="Times New Roman" w:hAnsi="Times New Roman" w:cs="Times New Roman"/>
                <w:sz w:val="20"/>
                <w:szCs w:val="20"/>
                <w:highlight w:val="yellow"/>
                <w:lang w:val="kk-KZ"/>
              </w:rPr>
              <w:t>_______________________________</w:t>
            </w:r>
            <w:r w:rsidR="007B49A2" w:rsidRPr="00A154BA">
              <w:rPr>
                <w:rFonts w:ascii="Times New Roman" w:hAnsi="Times New Roman" w:cs="Times New Roman"/>
                <w:sz w:val="20"/>
                <w:szCs w:val="20"/>
                <w:highlight w:val="yellow"/>
                <w:lang w:val="kk-KZ"/>
              </w:rPr>
              <w:t>________________________________________________________________________________________________________________________________________________________________________________________</w:t>
            </w:r>
          </w:p>
        </w:tc>
        <w:tc>
          <w:tcPr>
            <w:tcW w:w="5670" w:type="dxa"/>
          </w:tcPr>
          <w:p w:rsidR="0013080E" w:rsidRPr="0034345D" w:rsidRDefault="0013080E" w:rsidP="0013080E">
            <w:pPr>
              <w:pStyle w:val="a4"/>
              <w:jc w:val="right"/>
              <w:rPr>
                <w:rFonts w:ascii="Times New Roman" w:hAnsi="Times New Roman" w:cs="Times New Roman"/>
                <w:sz w:val="20"/>
                <w:szCs w:val="20"/>
                <w:lang w:val="kk-KZ"/>
              </w:rPr>
            </w:pPr>
            <w:r w:rsidRPr="0034345D">
              <w:rPr>
                <w:sz w:val="20"/>
                <w:szCs w:val="20"/>
                <w:lang w:val="kk-KZ"/>
              </w:rPr>
              <w:lastRenderedPageBreak/>
              <w:tab/>
            </w:r>
            <w:r w:rsidRPr="0034345D">
              <w:rPr>
                <w:rFonts w:ascii="Times New Roman" w:hAnsi="Times New Roman" w:cs="Times New Roman"/>
                <w:sz w:val="20"/>
                <w:szCs w:val="20"/>
                <w:lang w:val="kk-KZ"/>
              </w:rPr>
              <w:t>Приложение 6</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к приказу Министра</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национальной экономики</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Республики Казахстан</w:t>
            </w:r>
          </w:p>
          <w:p w:rsidR="0013080E" w:rsidRPr="0034345D" w:rsidRDefault="0013080E" w:rsidP="0013080E">
            <w:pPr>
              <w:pStyle w:val="a4"/>
              <w:jc w:val="right"/>
              <w:rPr>
                <w:rFonts w:ascii="Times New Roman" w:hAnsi="Times New Roman" w:cs="Times New Roman"/>
                <w:sz w:val="20"/>
                <w:szCs w:val="20"/>
                <w:lang w:val="kk-KZ"/>
              </w:rPr>
            </w:pPr>
            <w:r w:rsidRPr="0034345D">
              <w:rPr>
                <w:rFonts w:ascii="Times New Roman" w:hAnsi="Times New Roman" w:cs="Times New Roman"/>
                <w:sz w:val="20"/>
                <w:szCs w:val="20"/>
                <w:lang w:val="kk-KZ"/>
              </w:rPr>
              <w:t>от 24 июня 2019 года № 58</w:t>
            </w:r>
          </w:p>
          <w:p w:rsidR="0013080E" w:rsidRPr="0034345D" w:rsidRDefault="0013080E" w:rsidP="0013080E">
            <w:pPr>
              <w:pStyle w:val="a4"/>
              <w:jc w:val="right"/>
              <w:rPr>
                <w:rFonts w:ascii="Times New Roman" w:hAnsi="Times New Roman" w:cs="Times New Roman"/>
                <w:sz w:val="20"/>
                <w:szCs w:val="20"/>
                <w:lang w:val="kk-KZ"/>
              </w:rPr>
            </w:pPr>
          </w:p>
          <w:p w:rsidR="0013080E" w:rsidRPr="0034345D" w:rsidRDefault="0013080E" w:rsidP="00F467BC">
            <w:pPr>
              <w:tabs>
                <w:tab w:val="center" w:pos="4333"/>
              </w:tabs>
              <w:jc w:val="center"/>
              <w:rPr>
                <w:rFonts w:ascii="Times New Roman" w:hAnsi="Times New Roman" w:cs="Times New Roman"/>
                <w:b/>
                <w:sz w:val="20"/>
                <w:szCs w:val="20"/>
                <w:lang w:val="kk-KZ"/>
              </w:rPr>
            </w:pPr>
            <w:r w:rsidRPr="0034345D">
              <w:rPr>
                <w:rFonts w:ascii="Times New Roman" w:hAnsi="Times New Roman" w:cs="Times New Roman"/>
                <w:b/>
                <w:sz w:val="20"/>
                <w:szCs w:val="20"/>
                <w:lang w:val="kk-KZ"/>
              </w:rPr>
              <w:t>Типовой договор на предоставление услуг водоснабжения и (или) водоотведения</w:t>
            </w:r>
          </w:p>
          <w:p w:rsidR="0013080E" w:rsidRPr="0034345D" w:rsidRDefault="00A83561" w:rsidP="004923FA">
            <w:pPr>
              <w:tabs>
                <w:tab w:val="left" w:pos="2146"/>
                <w:tab w:val="center" w:pos="4333"/>
              </w:tabs>
              <w:jc w:val="both"/>
              <w:rPr>
                <w:rFonts w:ascii="Times New Roman" w:hAnsi="Times New Roman" w:cs="Times New Roman"/>
                <w:sz w:val="20"/>
                <w:szCs w:val="20"/>
                <w:lang w:val="kk-KZ"/>
              </w:rPr>
            </w:pPr>
            <w:r>
              <w:rPr>
                <w:rFonts w:ascii="Times New Roman" w:hAnsi="Times New Roman" w:cs="Times New Roman"/>
                <w:sz w:val="20"/>
                <w:szCs w:val="20"/>
                <w:lang w:val="kk-KZ"/>
              </w:rPr>
              <w:t>г.Кандыагаш</w:t>
            </w:r>
            <w:r>
              <w:rPr>
                <w:rFonts w:ascii="Times New Roman" w:hAnsi="Times New Roman" w:cs="Times New Roman"/>
                <w:sz w:val="20"/>
                <w:szCs w:val="20"/>
                <w:lang w:val="kk-KZ"/>
              </w:rPr>
              <w:tab/>
            </w:r>
            <w:r w:rsidR="004923FA">
              <w:rPr>
                <w:rFonts w:ascii="Times New Roman" w:hAnsi="Times New Roman" w:cs="Times New Roman"/>
                <w:sz w:val="20"/>
                <w:szCs w:val="20"/>
                <w:lang w:val="kk-KZ"/>
              </w:rPr>
              <w:t>№</w:t>
            </w:r>
            <w:r w:rsidR="004923FA" w:rsidRPr="00A154BA">
              <w:rPr>
                <w:rFonts w:ascii="Times New Roman" w:hAnsi="Times New Roman" w:cs="Times New Roman"/>
                <w:sz w:val="20"/>
                <w:szCs w:val="20"/>
                <w:highlight w:val="yellow"/>
                <w:lang w:val="kk-KZ"/>
              </w:rPr>
              <w:t>______</w:t>
            </w:r>
            <w:r w:rsidR="004923FA">
              <w:rPr>
                <w:rFonts w:ascii="Times New Roman" w:hAnsi="Times New Roman" w:cs="Times New Roman"/>
                <w:sz w:val="20"/>
                <w:szCs w:val="20"/>
                <w:lang w:val="kk-KZ"/>
              </w:rPr>
              <w:tab/>
            </w:r>
            <w:r>
              <w:rPr>
                <w:rFonts w:ascii="Times New Roman" w:hAnsi="Times New Roman" w:cs="Times New Roman"/>
                <w:sz w:val="20"/>
                <w:szCs w:val="20"/>
                <w:lang w:val="kk-KZ"/>
              </w:rPr>
              <w:t>"01" января 202</w:t>
            </w:r>
            <w:r w:rsidR="00C91B70">
              <w:rPr>
                <w:rFonts w:ascii="Times New Roman" w:hAnsi="Times New Roman" w:cs="Times New Roman"/>
                <w:sz w:val="20"/>
                <w:szCs w:val="20"/>
                <w:lang w:val="kk-KZ"/>
              </w:rPr>
              <w:t>6</w:t>
            </w:r>
            <w:r w:rsidR="0013080E" w:rsidRPr="0034345D">
              <w:rPr>
                <w:rFonts w:ascii="Times New Roman" w:hAnsi="Times New Roman" w:cs="Times New Roman"/>
                <w:sz w:val="20"/>
                <w:szCs w:val="20"/>
                <w:lang w:val="kk-KZ"/>
              </w:rPr>
              <w:t xml:space="preserve"> 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b/>
                <w:sz w:val="20"/>
                <w:szCs w:val="20"/>
                <w:lang w:val="kk-KZ"/>
              </w:rPr>
              <w:t xml:space="preserve">      </w:t>
            </w:r>
            <w:r w:rsidR="0073487A" w:rsidRPr="0073487A">
              <w:rPr>
                <w:rFonts w:ascii="Times New Roman" w:hAnsi="Times New Roman" w:cs="Times New Roman"/>
                <w:b/>
                <w:sz w:val="20"/>
                <w:szCs w:val="20"/>
                <w:lang w:val="kk-KZ"/>
              </w:rPr>
              <w:t>Коммунальное государственное предприятие "Коммунальщик" на праве хозяйственного ведения государственного учреждения "Мугалжарский районный отдел жилищно - коммунального хозяйства, пассажирского транспорта и автомобильных дорог"</w:t>
            </w:r>
            <w:r w:rsidR="00F467BC" w:rsidRPr="0034345D">
              <w:rPr>
                <w:rFonts w:ascii="Times New Roman" w:hAnsi="Times New Roman" w:cs="Times New Roman"/>
                <w:sz w:val="20"/>
                <w:szCs w:val="20"/>
                <w:lang w:val="kk-KZ"/>
              </w:rPr>
              <w:t xml:space="preserve"> </w:t>
            </w:r>
            <w:r w:rsidRPr="0034345D">
              <w:rPr>
                <w:rFonts w:ascii="Times New Roman" w:hAnsi="Times New Roman" w:cs="Times New Roman"/>
                <w:sz w:val="20"/>
                <w:szCs w:val="20"/>
                <w:lang w:val="kk-KZ"/>
              </w:rPr>
              <w:t>предоставляющее услуги водоснабжения и (или) водоотведения (далее –</w:t>
            </w:r>
            <w:r w:rsidR="00F467BC" w:rsidRPr="0034345D">
              <w:rPr>
                <w:rFonts w:ascii="Times New Roman" w:hAnsi="Times New Roman" w:cs="Times New Roman"/>
                <w:sz w:val="20"/>
                <w:szCs w:val="20"/>
                <w:lang w:val="kk-KZ"/>
              </w:rPr>
              <w:t xml:space="preserve"> </w:t>
            </w:r>
            <w:r w:rsidRPr="0034345D">
              <w:rPr>
                <w:rFonts w:ascii="Times New Roman" w:hAnsi="Times New Roman" w:cs="Times New Roman"/>
                <w:sz w:val="20"/>
                <w:szCs w:val="20"/>
                <w:lang w:val="kk-KZ"/>
              </w:rPr>
              <w:t xml:space="preserve">Услуги), именуемое в дальнейшем Поставщик, в лице </w:t>
            </w:r>
            <w:r w:rsidR="00F467BC" w:rsidRPr="0034345D">
              <w:rPr>
                <w:rFonts w:ascii="Times New Roman" w:hAnsi="Times New Roman" w:cs="Times New Roman"/>
                <w:sz w:val="20"/>
                <w:szCs w:val="20"/>
                <w:lang w:val="kk-KZ"/>
              </w:rPr>
              <w:t>Директора Жукашева Абилбая Мамадиновича</w:t>
            </w:r>
            <w:r w:rsidRPr="0034345D">
              <w:rPr>
                <w:rFonts w:ascii="Times New Roman" w:hAnsi="Times New Roman" w:cs="Times New Roman"/>
                <w:sz w:val="20"/>
                <w:szCs w:val="20"/>
                <w:lang w:val="kk-KZ"/>
              </w:rPr>
              <w:t>,</w:t>
            </w:r>
            <w:r w:rsidR="00F467BC" w:rsidRPr="0034345D">
              <w:rPr>
                <w:rFonts w:ascii="Times New Roman" w:hAnsi="Times New Roman" w:cs="Times New Roman"/>
                <w:sz w:val="20"/>
                <w:szCs w:val="20"/>
                <w:lang w:val="kk-KZ"/>
              </w:rPr>
              <w:t xml:space="preserve"> </w:t>
            </w:r>
            <w:r w:rsidRPr="0034345D">
              <w:rPr>
                <w:rFonts w:ascii="Times New Roman" w:hAnsi="Times New Roman" w:cs="Times New Roman"/>
                <w:sz w:val="20"/>
                <w:szCs w:val="20"/>
                <w:lang w:val="kk-KZ"/>
              </w:rPr>
              <w:t xml:space="preserve">действующего на основании </w:t>
            </w:r>
            <w:r w:rsidR="00F467BC" w:rsidRPr="0034345D">
              <w:rPr>
                <w:rFonts w:ascii="Times New Roman" w:hAnsi="Times New Roman" w:cs="Times New Roman"/>
                <w:sz w:val="20"/>
                <w:szCs w:val="20"/>
                <w:lang w:val="kk-KZ"/>
              </w:rPr>
              <w:t>Устава</w:t>
            </w:r>
            <w:r w:rsidRPr="0034345D">
              <w:rPr>
                <w:rFonts w:ascii="Times New Roman" w:hAnsi="Times New Roman" w:cs="Times New Roman"/>
                <w:sz w:val="20"/>
                <w:szCs w:val="20"/>
                <w:lang w:val="kk-KZ"/>
              </w:rPr>
              <w:t xml:space="preserve"> с одной стороны,</w:t>
            </w:r>
            <w:r w:rsidR="00F467BC" w:rsidRPr="0034345D">
              <w:rPr>
                <w:rFonts w:ascii="Times New Roman" w:hAnsi="Times New Roman" w:cs="Times New Roman"/>
                <w:sz w:val="20"/>
                <w:szCs w:val="20"/>
                <w:lang w:val="kk-KZ"/>
              </w:rPr>
              <w:t xml:space="preserve"> </w:t>
            </w:r>
            <w:r w:rsidRPr="0034345D">
              <w:rPr>
                <w:rFonts w:ascii="Times New Roman" w:hAnsi="Times New Roman" w:cs="Times New Roman"/>
                <w:sz w:val="20"/>
                <w:szCs w:val="20"/>
                <w:lang w:val="kk-KZ"/>
              </w:rPr>
              <w:t xml:space="preserve">и </w:t>
            </w:r>
            <w:r w:rsidRPr="00A154BA">
              <w:rPr>
                <w:rFonts w:ascii="Times New Roman" w:hAnsi="Times New Roman" w:cs="Times New Roman"/>
                <w:sz w:val="20"/>
                <w:szCs w:val="20"/>
                <w:highlight w:val="yellow"/>
                <w:lang w:val="kk-KZ"/>
              </w:rPr>
              <w:t>__________________________________________________________________</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именуемый в дальнейшем Потребитель, в лице </w:t>
            </w:r>
            <w:r w:rsidRPr="00A154BA">
              <w:rPr>
                <w:rFonts w:ascii="Times New Roman" w:hAnsi="Times New Roman" w:cs="Times New Roman"/>
                <w:sz w:val="20"/>
                <w:szCs w:val="20"/>
                <w:highlight w:val="yellow"/>
                <w:lang w:val="kk-KZ"/>
              </w:rPr>
              <w:t>__________________________</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(должность, Ф.И.О)</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действующего на основании </w:t>
            </w:r>
            <w:r w:rsidRPr="00A154BA">
              <w:rPr>
                <w:rFonts w:ascii="Times New Roman" w:hAnsi="Times New Roman" w:cs="Times New Roman"/>
                <w:sz w:val="20"/>
                <w:szCs w:val="20"/>
                <w:highlight w:val="yellow"/>
                <w:lang w:val="kk-KZ"/>
              </w:rPr>
              <w:t>___________________________</w:t>
            </w:r>
            <w:r w:rsidRPr="0034345D">
              <w:rPr>
                <w:rFonts w:ascii="Times New Roman" w:hAnsi="Times New Roman" w:cs="Times New Roman"/>
                <w:sz w:val="20"/>
                <w:szCs w:val="20"/>
                <w:lang w:val="kk-KZ"/>
              </w:rPr>
              <w:t>, с другой стороны,</w:t>
            </w:r>
            <w:r w:rsidR="00F467BC" w:rsidRPr="0034345D">
              <w:rPr>
                <w:rFonts w:ascii="Times New Roman" w:hAnsi="Times New Roman" w:cs="Times New Roman"/>
                <w:sz w:val="20"/>
                <w:szCs w:val="20"/>
                <w:lang w:val="kk-KZ"/>
              </w:rPr>
              <w:t xml:space="preserve"> </w:t>
            </w:r>
            <w:r w:rsidRPr="0034345D">
              <w:rPr>
                <w:rFonts w:ascii="Times New Roman" w:hAnsi="Times New Roman" w:cs="Times New Roman"/>
                <w:sz w:val="20"/>
                <w:szCs w:val="20"/>
                <w:lang w:val="kk-KZ"/>
              </w:rPr>
              <w:t>вместе именуемые Стороны, заключили настоящий договор (далее – Договор)</w:t>
            </w:r>
            <w:r w:rsidR="00F467BC" w:rsidRPr="0034345D">
              <w:rPr>
                <w:rFonts w:ascii="Times New Roman" w:hAnsi="Times New Roman" w:cs="Times New Roman"/>
                <w:sz w:val="20"/>
                <w:szCs w:val="20"/>
                <w:lang w:val="kk-KZ"/>
              </w:rPr>
              <w:t xml:space="preserve"> </w:t>
            </w:r>
            <w:r w:rsidRPr="0034345D">
              <w:rPr>
                <w:rFonts w:ascii="Times New Roman" w:hAnsi="Times New Roman" w:cs="Times New Roman"/>
                <w:sz w:val="20"/>
                <w:szCs w:val="20"/>
                <w:lang w:val="kk-KZ"/>
              </w:rPr>
              <w:t>о нижеследующем.</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Глава 1. Основные понятия, используемые в Договоре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В Договоре используются следующие основные понятия: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прибор учета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проверка приборов учета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граница раздела эксплуатационной ответственности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пункта 1 статьи 27 Закона Республики Казахстан от 23 января 2001 года "О местном государственном управлении и самоуправлении в Республике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недопуск к узлу учета воды – отказ (воспрепятствование) Потребителя в предоставлении допуска к узлу учета воды для снятия показаний и проверки работоспособности, контроля </w:t>
            </w:r>
            <w:r w:rsidRPr="0034345D">
              <w:rPr>
                <w:rFonts w:ascii="Times New Roman" w:hAnsi="Times New Roman" w:cs="Times New Roman"/>
                <w:sz w:val="20"/>
                <w:szCs w:val="20"/>
                <w:lang w:val="kk-KZ"/>
              </w:rPr>
              <w:lastRenderedPageBreak/>
              <w:t>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потребитель – физическое или юридическое лицо, пользующееся или намеревающееся пользоваться регулируемыми услугами водоснабжения и (или) водоотведения;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Иные понятия и термины, используемые в настоящем Договоре, применяются в соответствии с Водным кодексом Республики Казахстан от 9 июля 2003 года и законодательством Республики Казахстан о естественных монополиях.</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Глава 2. Предмет договора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Разрешенный объем забираемой Потребителем питьевой воды ___________ м3/год, технической воды ___________ м3/год, отводимых от Потребителя хозяйственно-бытовых и близких к ним по составу загрязнений производственных сточных вод __________ м3/год согласно объемам, указанным в технических условиях на подключение к системам водоснабжения и (или) водоотведения Поставщика.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Режим предоставления услуг – круглосуточный.</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Границей раздела эксплуатационной ответственности на объектах кондоминиума являются: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по водоснабжению – разделительный фланец первой задвижки на вводе водопровода в здании;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по водоотведению – колодец в месте присоединения к сетям водоотведения населенного пункта.</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Глава 3. Условия предоставления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8. Приостановление подачи услуг производится в случаях:</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аварийной ситуации либо угрозы жизни и безопасности граждан;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самовольного присоединения к сети Поставщика;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отсутствия оплаты за услуги в течение двух месяцев, следующего за расчетным периодом;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неоднократного недопущения представителей </w:t>
            </w:r>
            <w:r w:rsidRPr="0034345D">
              <w:rPr>
                <w:rFonts w:ascii="Times New Roman" w:hAnsi="Times New Roman" w:cs="Times New Roman"/>
                <w:sz w:val="20"/>
                <w:szCs w:val="20"/>
                <w:lang w:val="kk-KZ"/>
              </w:rPr>
              <w:lastRenderedPageBreak/>
              <w:t xml:space="preserve">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необходимости проведения дезинфекции трубопроводов, обусловленной требованиями законодательства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в других случаях, предусмотренных нормативными правовыми актами и соглашением Сторон.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В случаях, оговоренных подпунктами 1) и 2) пункта 7 Договора, подключение Потребителя производится при устранении и ликвидации возникших нарушений.</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11. Прием производственных сточных вод Потребителя в системы водоотведения Поставщика осуществляется в соответствии с Правилами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Глава 4. Порядок оплаты услуг</w:t>
            </w:r>
          </w:p>
          <w:p w:rsidR="0013080E" w:rsidRPr="0034345D" w:rsidRDefault="0013080E" w:rsidP="00C81395">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w:t>
            </w:r>
            <w:r w:rsidR="00160CF5">
              <w:rPr>
                <w:rFonts w:ascii="Times New Roman" w:hAnsi="Times New Roman" w:cs="Times New Roman"/>
                <w:sz w:val="20"/>
                <w:szCs w:val="20"/>
                <w:lang w:val="kk-KZ"/>
              </w:rPr>
              <w:t xml:space="preserve">13. </w:t>
            </w:r>
            <w:r w:rsidRPr="0034345D">
              <w:rPr>
                <w:rFonts w:ascii="Times New Roman" w:hAnsi="Times New Roman" w:cs="Times New Roman"/>
                <w:sz w:val="20"/>
                <w:szCs w:val="20"/>
                <w:lang w:val="kk-KZ"/>
              </w:rPr>
              <w:t>Оплата за предоставленные услуги по настоящему договору производится по тарифам, утвержденным ведомством уполномоченного органа.</w:t>
            </w:r>
          </w:p>
          <w:p w:rsidR="0013080E"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Изменение тарифов производится в порядке, установленном законодательством Республики Казахстан.</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kk-KZ"/>
              </w:rPr>
              <w:t xml:space="preserve">      1</w:t>
            </w:r>
            <w:r>
              <w:rPr>
                <w:rFonts w:ascii="Times New Roman" w:hAnsi="Times New Roman" w:cs="Times New Roman"/>
                <w:sz w:val="20"/>
                <w:szCs w:val="20"/>
                <w:lang w:val="ru-RU"/>
              </w:rPr>
              <w:t xml:space="preserve">) </w:t>
            </w:r>
            <w:r w:rsidRPr="00C81395">
              <w:rPr>
                <w:rFonts w:ascii="Times New Roman" w:hAnsi="Times New Roman" w:cs="Times New Roman"/>
                <w:sz w:val="20"/>
                <w:szCs w:val="20"/>
                <w:lang w:val="ru-RU"/>
              </w:rPr>
              <w:t xml:space="preserve">Сумма по договору  на соответствующий финансовый год составляет с учетом НДС - </w:t>
            </w:r>
            <w:r w:rsidRPr="00A154BA">
              <w:rPr>
                <w:rFonts w:ascii="Times New Roman" w:hAnsi="Times New Roman" w:cs="Times New Roman"/>
                <w:sz w:val="20"/>
                <w:szCs w:val="20"/>
                <w:highlight w:val="yellow"/>
                <w:lang w:val="ru-RU"/>
              </w:rPr>
              <w:t>__________</w:t>
            </w:r>
            <w:r w:rsidRPr="00C81395">
              <w:rPr>
                <w:rFonts w:ascii="Times New Roman" w:hAnsi="Times New Roman" w:cs="Times New Roman"/>
                <w:sz w:val="20"/>
                <w:szCs w:val="20"/>
                <w:lang w:val="ru-RU"/>
              </w:rPr>
              <w:t xml:space="preserve"> тенге </w:t>
            </w:r>
            <w:r w:rsidRPr="00A154BA">
              <w:rPr>
                <w:rFonts w:ascii="Times New Roman" w:hAnsi="Times New Roman" w:cs="Times New Roman"/>
                <w:sz w:val="20"/>
                <w:szCs w:val="20"/>
                <w:highlight w:val="yellow"/>
                <w:lang w:val="ru-RU"/>
              </w:rPr>
              <w:t>_____</w:t>
            </w:r>
            <w:r w:rsidRPr="00C81395">
              <w:rPr>
                <w:rFonts w:ascii="Times New Roman" w:hAnsi="Times New Roman" w:cs="Times New Roman"/>
                <w:sz w:val="20"/>
                <w:szCs w:val="20"/>
                <w:lang w:val="ru-RU"/>
              </w:rPr>
              <w:t xml:space="preserve"> </w:t>
            </w:r>
            <w:proofErr w:type="spellStart"/>
            <w:r w:rsidRPr="00C81395">
              <w:rPr>
                <w:rFonts w:ascii="Times New Roman" w:hAnsi="Times New Roman" w:cs="Times New Roman"/>
                <w:sz w:val="20"/>
                <w:szCs w:val="20"/>
                <w:lang w:val="ru-RU"/>
              </w:rPr>
              <w:t>тиын</w:t>
            </w:r>
            <w:proofErr w:type="spellEnd"/>
            <w:r w:rsidRPr="00C81395">
              <w:rPr>
                <w:rFonts w:ascii="Times New Roman" w:hAnsi="Times New Roman" w:cs="Times New Roman"/>
                <w:sz w:val="20"/>
                <w:szCs w:val="20"/>
                <w:lang w:val="ru-RU"/>
              </w:rPr>
              <w:t xml:space="preserve"> (</w:t>
            </w:r>
            <w:r w:rsidRPr="00A154BA">
              <w:rPr>
                <w:rFonts w:ascii="Times New Roman" w:hAnsi="Times New Roman" w:cs="Times New Roman"/>
                <w:sz w:val="20"/>
                <w:szCs w:val="20"/>
                <w:highlight w:val="yellow"/>
                <w:lang w:val="ru-RU"/>
              </w:rPr>
              <w:t>сумма договора прописью</w:t>
            </w:r>
            <w:r w:rsidRPr="00C81395">
              <w:rPr>
                <w:rFonts w:ascii="Times New Roman" w:hAnsi="Times New Roman" w:cs="Times New Roman"/>
                <w:sz w:val="20"/>
                <w:szCs w:val="20"/>
                <w:lang w:val="ru-RU"/>
              </w:rPr>
              <w:t>).</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 xml:space="preserve">Сумма по договору на соответствующий финансовый год составляет без НДС - </w:t>
            </w:r>
            <w:r w:rsidRPr="00A154BA">
              <w:rPr>
                <w:rFonts w:ascii="Times New Roman" w:hAnsi="Times New Roman" w:cs="Times New Roman"/>
                <w:sz w:val="20"/>
                <w:szCs w:val="20"/>
                <w:highlight w:val="yellow"/>
                <w:lang w:val="ru-RU"/>
              </w:rPr>
              <w:t>___________</w:t>
            </w:r>
            <w:r w:rsidRPr="00C81395">
              <w:rPr>
                <w:rFonts w:ascii="Times New Roman" w:hAnsi="Times New Roman" w:cs="Times New Roman"/>
                <w:sz w:val="20"/>
                <w:szCs w:val="20"/>
                <w:lang w:val="ru-RU"/>
              </w:rPr>
              <w:t xml:space="preserve"> тенге </w:t>
            </w:r>
            <w:r w:rsidRPr="00A154BA">
              <w:rPr>
                <w:rFonts w:ascii="Times New Roman" w:hAnsi="Times New Roman" w:cs="Times New Roman"/>
                <w:sz w:val="20"/>
                <w:szCs w:val="20"/>
                <w:highlight w:val="yellow"/>
                <w:lang w:val="ru-RU"/>
              </w:rPr>
              <w:t>____</w:t>
            </w:r>
            <w:r w:rsidRPr="00C81395">
              <w:rPr>
                <w:rFonts w:ascii="Times New Roman" w:hAnsi="Times New Roman" w:cs="Times New Roman"/>
                <w:sz w:val="20"/>
                <w:szCs w:val="20"/>
                <w:lang w:val="ru-RU"/>
              </w:rPr>
              <w:t xml:space="preserve"> </w:t>
            </w:r>
            <w:proofErr w:type="spellStart"/>
            <w:r w:rsidRPr="00C81395">
              <w:rPr>
                <w:rFonts w:ascii="Times New Roman" w:hAnsi="Times New Roman" w:cs="Times New Roman"/>
                <w:sz w:val="20"/>
                <w:szCs w:val="20"/>
                <w:lang w:val="ru-RU"/>
              </w:rPr>
              <w:t>тиын</w:t>
            </w:r>
            <w:proofErr w:type="spellEnd"/>
            <w:r w:rsidRPr="00C81395">
              <w:rPr>
                <w:rFonts w:ascii="Times New Roman" w:hAnsi="Times New Roman" w:cs="Times New Roman"/>
                <w:sz w:val="20"/>
                <w:szCs w:val="20"/>
                <w:lang w:val="ru-RU"/>
              </w:rPr>
              <w:t xml:space="preserve"> (</w:t>
            </w:r>
            <w:r w:rsidRPr="00A154BA">
              <w:rPr>
                <w:rFonts w:ascii="Times New Roman" w:hAnsi="Times New Roman" w:cs="Times New Roman"/>
                <w:sz w:val="20"/>
                <w:szCs w:val="20"/>
                <w:highlight w:val="yellow"/>
                <w:lang w:val="ru-RU"/>
              </w:rPr>
              <w:t>сумма</w:t>
            </w:r>
            <w:r w:rsidRPr="00C81395">
              <w:rPr>
                <w:rFonts w:ascii="Times New Roman" w:hAnsi="Times New Roman" w:cs="Times New Roman"/>
                <w:sz w:val="20"/>
                <w:szCs w:val="20"/>
                <w:lang w:val="ru-RU"/>
              </w:rPr>
              <w:t xml:space="preserve"> </w:t>
            </w:r>
            <w:r w:rsidRPr="00A154BA">
              <w:rPr>
                <w:rFonts w:ascii="Times New Roman" w:hAnsi="Times New Roman" w:cs="Times New Roman"/>
                <w:sz w:val="20"/>
                <w:szCs w:val="20"/>
                <w:highlight w:val="yellow"/>
                <w:lang w:val="ru-RU"/>
              </w:rPr>
              <w:t>договора прописью</w:t>
            </w:r>
            <w:r w:rsidRPr="00C81395">
              <w:rPr>
                <w:rFonts w:ascii="Times New Roman" w:hAnsi="Times New Roman" w:cs="Times New Roman"/>
                <w:sz w:val="20"/>
                <w:szCs w:val="20"/>
                <w:lang w:val="ru-RU"/>
              </w:rPr>
              <w:t>).</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Вид бюджета ______________________________________________________</w:t>
            </w:r>
            <w:r w:rsidRPr="00C81395">
              <w:rPr>
                <w:rFonts w:ascii="Times New Roman" w:hAnsi="Times New Roman" w:cs="Times New Roman"/>
                <w:sz w:val="20"/>
                <w:szCs w:val="20"/>
                <w:lang w:val="ru-RU"/>
              </w:rPr>
              <w:lastRenderedPageBreak/>
              <w:t>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Администратор бюджетных программ</w:t>
            </w:r>
            <w:proofErr w:type="gramStart"/>
            <w:r w:rsidRPr="00C81395">
              <w:rPr>
                <w:rFonts w:ascii="Times New Roman" w:hAnsi="Times New Roman" w:cs="Times New Roman"/>
                <w:sz w:val="20"/>
                <w:szCs w:val="20"/>
                <w:lang w:val="ru-RU"/>
              </w:rPr>
              <w:t>- ____ «_______________________</w:t>
            </w:r>
            <w:proofErr w:type="gramEnd"/>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__________________________________________________________________».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Бюджетная программа</w:t>
            </w:r>
            <w:proofErr w:type="gramStart"/>
            <w:r w:rsidRPr="00C81395">
              <w:rPr>
                <w:rFonts w:ascii="Times New Roman" w:hAnsi="Times New Roman" w:cs="Times New Roman"/>
                <w:sz w:val="20"/>
                <w:szCs w:val="20"/>
                <w:lang w:val="ru-RU"/>
              </w:rPr>
              <w:t xml:space="preserve"> - ______ «___________________________________</w:t>
            </w:r>
            <w:proofErr w:type="gramEnd"/>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__________________________________________________________________».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Подпрограмма</w:t>
            </w:r>
            <w:proofErr w:type="gramStart"/>
            <w:r w:rsidRPr="00C81395">
              <w:rPr>
                <w:rFonts w:ascii="Times New Roman" w:hAnsi="Times New Roman" w:cs="Times New Roman"/>
                <w:sz w:val="20"/>
                <w:szCs w:val="20"/>
                <w:lang w:val="ru-RU"/>
              </w:rPr>
              <w:t xml:space="preserve"> - ________ «_______________________________________</w:t>
            </w:r>
            <w:proofErr w:type="gramEnd"/>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__________________________________________________________________».</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Специфика</w:t>
            </w:r>
            <w:proofErr w:type="gramStart"/>
            <w:r w:rsidRPr="00C81395">
              <w:rPr>
                <w:rFonts w:ascii="Times New Roman" w:hAnsi="Times New Roman" w:cs="Times New Roman"/>
                <w:sz w:val="20"/>
                <w:szCs w:val="20"/>
                <w:lang w:val="ru-RU"/>
              </w:rPr>
              <w:t xml:space="preserve"> - _________ - </w:t>
            </w:r>
            <w:proofErr w:type="gramEnd"/>
            <w:r w:rsidRPr="00C81395">
              <w:rPr>
                <w:rFonts w:ascii="Times New Roman" w:hAnsi="Times New Roman" w:cs="Times New Roman"/>
                <w:sz w:val="20"/>
                <w:szCs w:val="20"/>
                <w:lang w:val="ru-RU"/>
              </w:rPr>
              <w:t>оплата коммунальных услуг.</w:t>
            </w: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p>
          <w:p w:rsidR="00C81395" w:rsidRPr="00C81395" w:rsidRDefault="00C81395" w:rsidP="00C81395">
            <w:pPr>
              <w:tabs>
                <w:tab w:val="center" w:pos="4333"/>
              </w:tabs>
              <w:spacing w:after="0" w:line="240" w:lineRule="auto"/>
              <w:jc w:val="both"/>
              <w:rPr>
                <w:rFonts w:ascii="Times New Roman" w:hAnsi="Times New Roman" w:cs="Times New Roman"/>
                <w:sz w:val="20"/>
                <w:szCs w:val="20"/>
                <w:lang w:val="ru-RU"/>
              </w:rPr>
            </w:pPr>
            <w:r w:rsidRPr="00C81395">
              <w:rPr>
                <w:rFonts w:ascii="Times New Roman" w:hAnsi="Times New Roman" w:cs="Times New Roman"/>
                <w:sz w:val="20"/>
                <w:szCs w:val="20"/>
                <w:lang w:val="ru-RU"/>
              </w:rPr>
              <w:t>Специфика</w:t>
            </w:r>
            <w:proofErr w:type="gramStart"/>
            <w:r w:rsidRPr="00C81395">
              <w:rPr>
                <w:rFonts w:ascii="Times New Roman" w:hAnsi="Times New Roman" w:cs="Times New Roman"/>
                <w:sz w:val="20"/>
                <w:szCs w:val="20"/>
                <w:lang w:val="ru-RU"/>
              </w:rPr>
              <w:t xml:space="preserve"> - ________ - </w:t>
            </w:r>
            <w:proofErr w:type="gramEnd"/>
            <w:r w:rsidRPr="00C81395">
              <w:rPr>
                <w:rFonts w:ascii="Times New Roman" w:hAnsi="Times New Roman" w:cs="Times New Roman"/>
                <w:sz w:val="20"/>
                <w:szCs w:val="20"/>
                <w:lang w:val="ru-RU"/>
              </w:rPr>
              <w:t>перечисление Продавцу суммы НДС по приобретаемым товарам, услугам и работам.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Глава 5. Учет отпуска и потребления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15. Объем предоставленных услуг водоснабжения и водоотведения определяется по показаниям приборов коммерческого учета.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Порядок определения объема предоставленных услуг водоснабжения и водоотведения, не охваченный настоящим Договором, определяется в соответствии с Правилами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16. Количество вод, отводимых от Потребителя в системы водоотведения Поставщика, принимается равным: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w:t>
            </w:r>
            <w:r w:rsidRPr="0034345D">
              <w:rPr>
                <w:rFonts w:ascii="Times New Roman" w:hAnsi="Times New Roman" w:cs="Times New Roman"/>
                <w:sz w:val="20"/>
                <w:szCs w:val="20"/>
                <w:lang w:val="kk-KZ"/>
              </w:rPr>
              <w:lastRenderedPageBreak/>
              <w:t>оплаты за услуги водоотведения не учитывается.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Объем не учитываемой воды определяется согласно технологическим расчетам.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18. Технические и метрологические характеристики прибора учета у Потребителя должны соответствовать реальным объемам водопотребления.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Поставщик осуществляет допуск приборов учета к эксплуатации согласно Правилам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25. При выявлении нарушений расчет объемов предоставленных услуг водоснабжения производится в соответствии с Методикой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w:t>
            </w:r>
            <w:r w:rsidRPr="0034345D">
              <w:rPr>
                <w:rFonts w:ascii="Times New Roman" w:hAnsi="Times New Roman" w:cs="Times New Roman"/>
                <w:sz w:val="20"/>
                <w:szCs w:val="20"/>
                <w:lang w:val="kk-KZ"/>
              </w:rPr>
              <w:lastRenderedPageBreak/>
              <w:t>Республики Казахстан за № 7257).</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Глава 6. Права и обязанности Сторон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26. Потребитель имеет право:</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сбрасывать сточные воды в необходимом объеме в пределах допустимых нагрузок;</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требовать от Поставщика установки приборов учета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обжаловать в ведомство уполномоченного органа и (или) в судебном порядке действия или бездействие Поставщика противоречащие законодательству;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участвовать в публичных слушаниях;</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8) не производить оплату за полученную услугу, если Поставщиком в установленном порядке не выставлен счет;</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заключить с Потребителем договор на предоставление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27. Потребитель обязан: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незамедлительно уведомлять Поставщика и местные органы государственной противопожарной службы о </w:t>
            </w:r>
            <w:r w:rsidRPr="0034345D">
              <w:rPr>
                <w:rFonts w:ascii="Times New Roman" w:hAnsi="Times New Roman" w:cs="Times New Roman"/>
                <w:sz w:val="20"/>
                <w:szCs w:val="20"/>
                <w:lang w:val="kk-KZ"/>
              </w:rPr>
              <w:lastRenderedPageBreak/>
              <w:t>невозможности использования пожарных гидрантов в случаях их неисправности или возникновения аварии на его водопроводных сетях;</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незамедлительно сообщать Поставщику обо всех повреждениях или неисправностях приборов учета, о нарушении целостности пломб;</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8) обеспечивать локальную очистку сточных вод в случаях, предусмотренных Правилами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соблюдать требования по технике безопасности при потреблении услуги;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12) выполнять иные требования, установленные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28. Поставщик имеет право:</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своевременно и в полном объеме получать оплату за предоставленные услуги;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снижать тарифы за предоставляемые услуги для всех Потребителей в период действия тарифов в порядке, утвержденном уполномоченным органом;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осуществлять контроль потребления и оплаты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производить проверку работоспособности и поверку приборов учета услуг при наличии соответствующей лицензии.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29. Поставщик обязан: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обеспечивать подготовку питьевой воды и подачу ее Потребителю в соответствии с санитарными правилами (гигиеническими нормативами);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w:t>
            </w:r>
            <w:r w:rsidRPr="0034345D">
              <w:rPr>
                <w:rFonts w:ascii="Times New Roman" w:hAnsi="Times New Roman" w:cs="Times New Roman"/>
                <w:sz w:val="20"/>
                <w:szCs w:val="20"/>
                <w:lang w:val="kk-KZ"/>
              </w:rPr>
              <w:lastRenderedPageBreak/>
              <w:t>эксплуатацию;</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5) не допускать передачу любых функций, связанных с оказанием услуги другим лицам;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7) заключить с Потребителем договор на предоставление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8) предоставлять услуги водоснабжения и (или) водоотведения по тарифам, утвержденным ведомством уполномоченного органа;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11) принять меры по восстановлению качества и объема предоставляемых услуг по обоснованным претензиям Потребителя в течение 24 часов;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13) в период проведения профилактических и ремонтных работ предоставлять Потребителю питьевую воду транспортными средствами;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15) обеспечить конфиденциальность персональных данных Потребителя от несанкционированного доступа третьих лиц;</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16) отвечать на жалобы и обращения абонента по вопросам, связанным с исполнением настоящего Договора, в течение срока, установленного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18) производить опломбировку приборов учета Потребителя;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Глава 7. Ограничения Сторон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30. Потребителю запрещается: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переоборудовать узлы учета, а также производить </w:t>
            </w:r>
            <w:r w:rsidRPr="0034345D">
              <w:rPr>
                <w:rFonts w:ascii="Times New Roman" w:hAnsi="Times New Roman" w:cs="Times New Roman"/>
                <w:sz w:val="20"/>
                <w:szCs w:val="20"/>
                <w:lang w:val="kk-KZ"/>
              </w:rPr>
              <w:lastRenderedPageBreak/>
              <w:t>установку и (или) снятие приборов учета без согласования с Поставщиком;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нарушать имеющиеся схемы учета воды, согласованные и принятые Поставщиком.</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31. Поставщику запрещается:</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2) взимать за предоставленную услугу плату, превышающую размер, установленный ведомством уполномоченного органа;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 требовать от Потребителя ежемесячной оплаты услуг без предоставления на них платежных документов.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32. Сторонам запрещается совершать действия, ограничивающие права Сторон либо иным образом нарушающие законодательство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sz w:val="20"/>
                <w:szCs w:val="20"/>
                <w:lang w:val="kk-KZ"/>
              </w:rPr>
              <w:t xml:space="preserve"> </w:t>
            </w:r>
            <w:r w:rsidRPr="0034345D">
              <w:rPr>
                <w:rFonts w:ascii="Times New Roman" w:hAnsi="Times New Roman" w:cs="Times New Roman"/>
                <w:b/>
                <w:sz w:val="20"/>
                <w:szCs w:val="20"/>
                <w:lang w:val="kk-KZ"/>
              </w:rPr>
              <w:t>Глава 8. Ответственность Сторон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37. Уплата неустойки (пени) не освобождает Стороны от выполнения обязательств по Договору.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Глава 9. Обстоятельства непреодолимой силы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lastRenderedPageBreak/>
              <w:t xml:space="preserve">      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Глава 10. Общие положения и разрешение споров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Стороны предпринимают все усилия для урегулирования всех споров путем переговоров.</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42. В случае не достижения согласия все споры и разногласия по Договору разрешаются в судах по месту нахождения ответчика.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Стороны имеют право расторгнуть Договор в иных случаях предусмотренных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43. Отношения Сторон, вытекающие из Договора и не урегулированные им, регулируются действующим законодательством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44. Договор составляется в двух экземплярах на казахском и русском языках по одному экземпляру для каждой Стороны.</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Глава 11. Срок действия Договора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46. Договор вступает в силу с 00:00 часов (по времени города Нур-Султан) "</w:t>
            </w:r>
            <w:r w:rsidR="007B49A2">
              <w:rPr>
                <w:rFonts w:ascii="Times New Roman" w:hAnsi="Times New Roman" w:cs="Times New Roman"/>
                <w:sz w:val="20"/>
                <w:szCs w:val="20"/>
                <w:lang w:val="kk-KZ"/>
              </w:rPr>
              <w:t>01</w:t>
            </w:r>
            <w:r w:rsidRPr="0034345D">
              <w:rPr>
                <w:rFonts w:ascii="Times New Roman" w:hAnsi="Times New Roman" w:cs="Times New Roman"/>
                <w:sz w:val="20"/>
                <w:szCs w:val="20"/>
                <w:lang w:val="kk-KZ"/>
              </w:rPr>
              <w:t xml:space="preserve">" </w:t>
            </w:r>
            <w:r w:rsidR="007B49A2">
              <w:rPr>
                <w:rFonts w:ascii="Times New Roman" w:hAnsi="Times New Roman" w:cs="Times New Roman"/>
                <w:sz w:val="20"/>
                <w:szCs w:val="20"/>
                <w:lang w:val="kk-KZ"/>
              </w:rPr>
              <w:t>января</w:t>
            </w:r>
            <w:r w:rsidRPr="0034345D">
              <w:rPr>
                <w:rFonts w:ascii="Times New Roman" w:hAnsi="Times New Roman" w:cs="Times New Roman"/>
                <w:sz w:val="20"/>
                <w:szCs w:val="20"/>
                <w:lang w:val="kk-KZ"/>
              </w:rPr>
              <w:t xml:space="preserve"> 20</w:t>
            </w:r>
            <w:r w:rsidR="00A83561">
              <w:rPr>
                <w:rFonts w:ascii="Times New Roman" w:hAnsi="Times New Roman" w:cs="Times New Roman"/>
                <w:sz w:val="20"/>
                <w:szCs w:val="20"/>
                <w:lang w:val="kk-KZ"/>
              </w:rPr>
              <w:t>2</w:t>
            </w:r>
            <w:r w:rsidR="00021F10" w:rsidRPr="00021F10">
              <w:rPr>
                <w:rFonts w:ascii="Times New Roman" w:hAnsi="Times New Roman" w:cs="Times New Roman"/>
                <w:sz w:val="20"/>
                <w:szCs w:val="20"/>
                <w:lang w:val="ru-RU"/>
              </w:rPr>
              <w:t>6</w:t>
            </w:r>
            <w:r w:rsidRPr="0034345D">
              <w:rPr>
                <w:rFonts w:ascii="Times New Roman" w:hAnsi="Times New Roman" w:cs="Times New Roman"/>
                <w:sz w:val="20"/>
                <w:szCs w:val="20"/>
                <w:lang w:val="kk-KZ"/>
              </w:rPr>
              <w:t xml:space="preserve"> года и действует до 24:00 часов "</w:t>
            </w:r>
            <w:r w:rsidR="007B49A2">
              <w:rPr>
                <w:rFonts w:ascii="Times New Roman" w:hAnsi="Times New Roman" w:cs="Times New Roman"/>
                <w:sz w:val="20"/>
                <w:szCs w:val="20"/>
                <w:lang w:val="kk-KZ"/>
              </w:rPr>
              <w:t>31</w:t>
            </w:r>
            <w:r w:rsidRPr="0034345D">
              <w:rPr>
                <w:rFonts w:ascii="Times New Roman" w:hAnsi="Times New Roman" w:cs="Times New Roman"/>
                <w:sz w:val="20"/>
                <w:szCs w:val="20"/>
                <w:lang w:val="kk-KZ"/>
              </w:rPr>
              <w:t xml:space="preserve">" </w:t>
            </w:r>
            <w:r w:rsidR="007B49A2">
              <w:rPr>
                <w:rFonts w:ascii="Times New Roman" w:hAnsi="Times New Roman" w:cs="Times New Roman"/>
                <w:sz w:val="20"/>
                <w:szCs w:val="20"/>
                <w:lang w:val="kk-KZ"/>
              </w:rPr>
              <w:t xml:space="preserve">декабря </w:t>
            </w:r>
            <w:r w:rsidRPr="0034345D">
              <w:rPr>
                <w:rFonts w:ascii="Times New Roman" w:hAnsi="Times New Roman" w:cs="Times New Roman"/>
                <w:sz w:val="20"/>
                <w:szCs w:val="20"/>
                <w:lang w:val="kk-KZ"/>
              </w:rPr>
              <w:t>20</w:t>
            </w:r>
            <w:r w:rsidR="00A83561">
              <w:rPr>
                <w:rFonts w:ascii="Times New Roman" w:hAnsi="Times New Roman" w:cs="Times New Roman"/>
                <w:sz w:val="20"/>
                <w:szCs w:val="20"/>
                <w:lang w:val="kk-KZ"/>
              </w:rPr>
              <w:t>2</w:t>
            </w:r>
            <w:r w:rsidR="00021F10" w:rsidRPr="00021F10">
              <w:rPr>
                <w:rFonts w:ascii="Times New Roman" w:hAnsi="Times New Roman" w:cs="Times New Roman"/>
                <w:sz w:val="20"/>
                <w:szCs w:val="20"/>
                <w:lang w:val="ru-RU"/>
              </w:rPr>
              <w:t>6</w:t>
            </w:r>
            <w:r w:rsidR="00E20069">
              <w:rPr>
                <w:rFonts w:ascii="Times New Roman" w:hAnsi="Times New Roman" w:cs="Times New Roman"/>
                <w:sz w:val="20"/>
                <w:szCs w:val="20"/>
                <w:lang w:val="kk-KZ"/>
              </w:rPr>
              <w:t xml:space="preserve"> </w:t>
            </w:r>
            <w:r w:rsidRPr="0034345D">
              <w:rPr>
                <w:rFonts w:ascii="Times New Roman" w:hAnsi="Times New Roman" w:cs="Times New Roman"/>
                <w:sz w:val="20"/>
                <w:szCs w:val="20"/>
                <w:lang w:val="kk-KZ"/>
              </w:rPr>
              <w:t>года.</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rsidR="0013080E" w:rsidRPr="0034345D" w:rsidRDefault="0013080E" w:rsidP="00AA7BAA">
            <w:pPr>
              <w:tabs>
                <w:tab w:val="center" w:pos="4333"/>
              </w:tabs>
              <w:spacing w:after="0" w:line="240" w:lineRule="auto"/>
              <w:jc w:val="both"/>
              <w:rPr>
                <w:rFonts w:ascii="Times New Roman" w:hAnsi="Times New Roman" w:cs="Times New Roman"/>
                <w:sz w:val="20"/>
                <w:szCs w:val="20"/>
                <w:lang w:val="kk-KZ"/>
              </w:rPr>
            </w:pPr>
            <w:r w:rsidRPr="0034345D">
              <w:rPr>
                <w:rFonts w:ascii="Times New Roman" w:hAnsi="Times New Roman" w:cs="Times New Roman"/>
                <w:sz w:val="20"/>
                <w:szCs w:val="20"/>
                <w:lang w:val="kk-KZ"/>
              </w:rPr>
              <w:t xml:space="preserve">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rsidR="0013080E" w:rsidRPr="0034345D" w:rsidRDefault="0013080E" w:rsidP="00AA7BAA">
            <w:pPr>
              <w:tabs>
                <w:tab w:val="center" w:pos="4333"/>
              </w:tabs>
              <w:spacing w:after="0" w:line="240" w:lineRule="auto"/>
              <w:jc w:val="both"/>
              <w:rPr>
                <w:rFonts w:ascii="Times New Roman" w:hAnsi="Times New Roman" w:cs="Times New Roman"/>
                <w:b/>
                <w:sz w:val="20"/>
                <w:szCs w:val="20"/>
                <w:lang w:val="kk-KZ"/>
              </w:rPr>
            </w:pPr>
            <w:r w:rsidRPr="0034345D">
              <w:rPr>
                <w:rFonts w:ascii="Times New Roman" w:hAnsi="Times New Roman" w:cs="Times New Roman"/>
                <w:b/>
                <w:sz w:val="20"/>
                <w:szCs w:val="20"/>
                <w:lang w:val="kk-KZ"/>
              </w:rPr>
              <w:t xml:space="preserve"> Глава 12. Реквизиты Сторон</w:t>
            </w:r>
          </w:p>
          <w:p w:rsidR="002A307B" w:rsidRPr="0034345D" w:rsidRDefault="002A307B" w:rsidP="00AA7BAA">
            <w:pPr>
              <w:autoSpaceDE w:val="0"/>
              <w:autoSpaceDN w:val="0"/>
              <w:adjustRightInd w:val="0"/>
              <w:spacing w:after="0" w:line="240" w:lineRule="auto"/>
              <w:rPr>
                <w:rFonts w:ascii="Times New Roman" w:eastAsiaTheme="minorHAnsi" w:hAnsi="Times New Roman" w:cs="Times New Roman"/>
                <w:b/>
                <w:bCs/>
                <w:sz w:val="20"/>
                <w:lang w:val="ru-RU"/>
              </w:rPr>
            </w:pPr>
            <w:r w:rsidRPr="0034345D">
              <w:rPr>
                <w:rFonts w:ascii="Times New Roman" w:eastAsiaTheme="minorHAnsi" w:hAnsi="Times New Roman" w:cs="Times New Roman"/>
                <w:b/>
                <w:bCs/>
                <w:sz w:val="20"/>
                <w:lang w:val="ru-RU"/>
              </w:rPr>
              <w:t>Поставщик:</w:t>
            </w:r>
          </w:p>
          <w:p w:rsidR="002A307B" w:rsidRPr="0073487A" w:rsidRDefault="0073487A" w:rsidP="002A307B">
            <w:pPr>
              <w:autoSpaceDE w:val="0"/>
              <w:autoSpaceDN w:val="0"/>
              <w:adjustRightInd w:val="0"/>
              <w:spacing w:after="0" w:line="240" w:lineRule="auto"/>
              <w:rPr>
                <w:rFonts w:ascii="Times New Roman" w:eastAsiaTheme="minorHAnsi" w:hAnsi="Times New Roman" w:cs="Times New Roman"/>
                <w:sz w:val="20"/>
                <w:lang w:val="ru-RU"/>
              </w:rPr>
            </w:pPr>
            <w:r w:rsidRPr="0073487A">
              <w:rPr>
                <w:rFonts w:ascii="Times New Roman" w:eastAsiaTheme="minorHAnsi" w:hAnsi="Times New Roman" w:cs="Times New Roman"/>
                <w:sz w:val="20"/>
                <w:lang w:val="ru-RU"/>
              </w:rPr>
              <w:t>Коммунальное государственное предприятие "Коммунальщик" на праве хозяйственного ведения государственного учреждения "</w:t>
            </w:r>
            <w:proofErr w:type="spellStart"/>
            <w:r w:rsidRPr="0073487A">
              <w:rPr>
                <w:rFonts w:ascii="Times New Roman" w:eastAsiaTheme="minorHAnsi" w:hAnsi="Times New Roman" w:cs="Times New Roman"/>
                <w:sz w:val="20"/>
                <w:lang w:val="ru-RU"/>
              </w:rPr>
              <w:t>Мугалжарский</w:t>
            </w:r>
            <w:proofErr w:type="spellEnd"/>
            <w:r w:rsidRPr="0073487A">
              <w:rPr>
                <w:rFonts w:ascii="Times New Roman" w:eastAsiaTheme="minorHAnsi" w:hAnsi="Times New Roman" w:cs="Times New Roman"/>
                <w:sz w:val="20"/>
                <w:lang w:val="ru-RU"/>
              </w:rPr>
              <w:t xml:space="preserve"> районный отдел </w:t>
            </w:r>
            <w:proofErr w:type="spellStart"/>
            <w:r w:rsidRPr="0073487A">
              <w:rPr>
                <w:rFonts w:ascii="Times New Roman" w:eastAsiaTheme="minorHAnsi" w:hAnsi="Times New Roman" w:cs="Times New Roman"/>
                <w:sz w:val="20"/>
                <w:lang w:val="ru-RU"/>
              </w:rPr>
              <w:t>жилищно</w:t>
            </w:r>
            <w:proofErr w:type="spellEnd"/>
            <w:r w:rsidRPr="0073487A">
              <w:rPr>
                <w:rFonts w:ascii="Times New Roman" w:eastAsiaTheme="minorHAnsi" w:hAnsi="Times New Roman" w:cs="Times New Roman"/>
                <w:sz w:val="20"/>
                <w:lang w:val="ru-RU"/>
              </w:rPr>
              <w:t xml:space="preserve"> - коммунального хозяйства, пассажирского транспорта и автомобильных дорог"</w:t>
            </w:r>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r w:rsidRPr="0034345D">
              <w:rPr>
                <w:rFonts w:ascii="Times New Roman" w:eastAsiaTheme="minorHAnsi" w:hAnsi="Times New Roman" w:cs="Times New Roman"/>
                <w:sz w:val="20"/>
                <w:lang w:val="ru-RU"/>
              </w:rPr>
              <w:t xml:space="preserve">Актюбинская область, </w:t>
            </w:r>
            <w:proofErr w:type="spellStart"/>
            <w:r w:rsidRPr="0034345D">
              <w:rPr>
                <w:rFonts w:ascii="Times New Roman" w:eastAsiaTheme="minorHAnsi" w:hAnsi="Times New Roman" w:cs="Times New Roman"/>
                <w:sz w:val="20"/>
                <w:lang w:val="ru-RU"/>
              </w:rPr>
              <w:t>Мугалжарский</w:t>
            </w:r>
            <w:proofErr w:type="spellEnd"/>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r w:rsidRPr="0034345D">
              <w:rPr>
                <w:rFonts w:ascii="Times New Roman" w:eastAsiaTheme="minorHAnsi" w:hAnsi="Times New Roman" w:cs="Times New Roman"/>
                <w:sz w:val="20"/>
                <w:lang w:val="ru-RU"/>
              </w:rPr>
              <w:t xml:space="preserve">район, </w:t>
            </w:r>
            <w:proofErr w:type="spellStart"/>
            <w:r w:rsidRPr="0034345D">
              <w:rPr>
                <w:rFonts w:ascii="Times New Roman" w:eastAsiaTheme="minorHAnsi" w:hAnsi="Times New Roman" w:cs="Times New Roman"/>
                <w:sz w:val="20"/>
                <w:lang w:val="ru-RU"/>
              </w:rPr>
              <w:t>г</w:t>
            </w:r>
            <w:proofErr w:type="gramStart"/>
            <w:r w:rsidRPr="0034345D">
              <w:rPr>
                <w:rFonts w:ascii="Times New Roman" w:eastAsiaTheme="minorHAnsi" w:hAnsi="Times New Roman" w:cs="Times New Roman"/>
                <w:sz w:val="20"/>
                <w:lang w:val="ru-RU"/>
              </w:rPr>
              <w:t>.К</w:t>
            </w:r>
            <w:proofErr w:type="gramEnd"/>
            <w:r w:rsidRPr="0034345D">
              <w:rPr>
                <w:rFonts w:ascii="Times New Roman" w:eastAsiaTheme="minorHAnsi" w:hAnsi="Times New Roman" w:cs="Times New Roman"/>
                <w:sz w:val="20"/>
                <w:lang w:val="ru-RU"/>
              </w:rPr>
              <w:t>андыагаш</w:t>
            </w:r>
            <w:proofErr w:type="spellEnd"/>
            <w:r w:rsidRPr="0034345D">
              <w:rPr>
                <w:rFonts w:ascii="Times New Roman" w:eastAsiaTheme="minorHAnsi" w:hAnsi="Times New Roman" w:cs="Times New Roman"/>
                <w:sz w:val="20"/>
                <w:lang w:val="ru-RU"/>
              </w:rPr>
              <w:t>,</w:t>
            </w:r>
          </w:p>
          <w:p w:rsidR="002A307B" w:rsidRPr="0034345D" w:rsidRDefault="00D83064" w:rsidP="002A307B">
            <w:pPr>
              <w:autoSpaceDE w:val="0"/>
              <w:autoSpaceDN w:val="0"/>
              <w:adjustRightInd w:val="0"/>
              <w:spacing w:after="0" w:line="240" w:lineRule="auto"/>
              <w:rPr>
                <w:rFonts w:ascii="Times New Roman" w:eastAsiaTheme="minorHAnsi" w:hAnsi="Times New Roman" w:cs="Times New Roman"/>
                <w:sz w:val="20"/>
                <w:lang w:val="ru-RU"/>
              </w:rPr>
            </w:pPr>
            <w:r w:rsidRPr="00E97F9C">
              <w:rPr>
                <w:rFonts w:ascii="Times New Roman" w:eastAsiaTheme="minorHAnsi" w:hAnsi="Times New Roman" w:cs="Times New Roman"/>
                <w:sz w:val="20"/>
                <w:lang w:val="ru-RU"/>
              </w:rPr>
              <w:t xml:space="preserve">проспект </w:t>
            </w:r>
            <w:proofErr w:type="spellStart"/>
            <w:r w:rsidRPr="00E97F9C">
              <w:rPr>
                <w:rFonts w:ascii="Times New Roman" w:eastAsiaTheme="minorHAnsi" w:hAnsi="Times New Roman" w:cs="Times New Roman"/>
                <w:sz w:val="20"/>
                <w:lang w:val="ru-RU"/>
              </w:rPr>
              <w:t>Тауелсиздик</w:t>
            </w:r>
            <w:proofErr w:type="spellEnd"/>
            <w:r w:rsidR="002A307B" w:rsidRPr="0034345D">
              <w:rPr>
                <w:rFonts w:ascii="Times New Roman" w:eastAsiaTheme="minorHAnsi" w:hAnsi="Times New Roman" w:cs="Times New Roman"/>
                <w:sz w:val="20"/>
                <w:lang w:val="ru-RU"/>
              </w:rPr>
              <w:t>, 7а</w:t>
            </w:r>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r w:rsidRPr="0034345D">
              <w:rPr>
                <w:rFonts w:ascii="Times New Roman" w:eastAsiaTheme="minorHAnsi" w:hAnsi="Times New Roman" w:cs="Times New Roman"/>
                <w:sz w:val="20"/>
                <w:lang w:val="ru-RU"/>
              </w:rPr>
              <w:t>БИН/ИИН 001040001733</w:t>
            </w:r>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bookmarkStart w:id="4" w:name="OLE_LINK4"/>
            <w:bookmarkStart w:id="5" w:name="OLE_LINK15"/>
            <w:r w:rsidRPr="0034345D">
              <w:rPr>
                <w:rFonts w:ascii="Times New Roman" w:eastAsiaTheme="minorHAnsi" w:hAnsi="Times New Roman" w:cs="Times New Roman"/>
                <w:sz w:val="20"/>
                <w:lang w:val="ru-RU"/>
              </w:rPr>
              <w:t>БИК HSBKKZKX</w:t>
            </w:r>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r w:rsidRPr="0034345D">
              <w:rPr>
                <w:rFonts w:ascii="Times New Roman" w:eastAsiaTheme="minorHAnsi" w:hAnsi="Times New Roman" w:cs="Times New Roman"/>
                <w:sz w:val="20"/>
                <w:lang w:val="ru-RU"/>
              </w:rPr>
              <w:t>ИИК KZ746017121000000350</w:t>
            </w:r>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r w:rsidRPr="0034345D">
              <w:rPr>
                <w:rFonts w:ascii="Times New Roman" w:eastAsiaTheme="minorHAnsi" w:hAnsi="Times New Roman" w:cs="Times New Roman"/>
                <w:sz w:val="20"/>
                <w:lang w:val="ru-RU"/>
              </w:rPr>
              <w:lastRenderedPageBreak/>
              <w:t>АО "Народный Банк Казахстана"</w:t>
            </w:r>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r w:rsidRPr="0034345D">
              <w:rPr>
                <w:rFonts w:ascii="Times New Roman" w:eastAsiaTheme="minorHAnsi" w:hAnsi="Times New Roman" w:cs="Times New Roman"/>
                <w:sz w:val="20"/>
                <w:lang w:val="ru-RU"/>
              </w:rPr>
              <w:t>Тел.: 87133335539</w:t>
            </w:r>
          </w:p>
          <w:p w:rsidR="002A307B" w:rsidRPr="0034345D" w:rsidRDefault="002A307B" w:rsidP="002A307B">
            <w:pPr>
              <w:autoSpaceDE w:val="0"/>
              <w:autoSpaceDN w:val="0"/>
              <w:adjustRightInd w:val="0"/>
              <w:spacing w:after="0" w:line="240" w:lineRule="auto"/>
              <w:rPr>
                <w:rFonts w:ascii="Times New Roman" w:eastAsiaTheme="minorHAnsi" w:hAnsi="Times New Roman" w:cs="Times New Roman"/>
                <w:sz w:val="20"/>
                <w:lang w:val="ru-RU"/>
              </w:rPr>
            </w:pPr>
            <w:r w:rsidRPr="0034345D">
              <w:rPr>
                <w:rFonts w:ascii="Times New Roman" w:eastAsiaTheme="minorHAnsi" w:hAnsi="Times New Roman" w:cs="Times New Roman"/>
                <w:sz w:val="20"/>
                <w:lang w:val="ru-RU"/>
              </w:rPr>
              <w:t xml:space="preserve">Директор </w:t>
            </w:r>
            <w:proofErr w:type="spellStart"/>
            <w:r w:rsidRPr="0034345D">
              <w:rPr>
                <w:rFonts w:ascii="Times New Roman" w:eastAsiaTheme="minorHAnsi" w:hAnsi="Times New Roman" w:cs="Times New Roman"/>
                <w:sz w:val="20"/>
                <w:lang w:val="ru-RU"/>
              </w:rPr>
              <w:t>Жукашев</w:t>
            </w:r>
            <w:proofErr w:type="spellEnd"/>
            <w:r w:rsidRPr="0034345D">
              <w:rPr>
                <w:rFonts w:ascii="Times New Roman" w:eastAsiaTheme="minorHAnsi" w:hAnsi="Times New Roman" w:cs="Times New Roman"/>
                <w:sz w:val="20"/>
                <w:lang w:val="ru-RU"/>
              </w:rPr>
              <w:t xml:space="preserve"> </w:t>
            </w:r>
            <w:proofErr w:type="spellStart"/>
            <w:r w:rsidRPr="0034345D">
              <w:rPr>
                <w:rFonts w:ascii="Times New Roman" w:eastAsiaTheme="minorHAnsi" w:hAnsi="Times New Roman" w:cs="Times New Roman"/>
                <w:sz w:val="20"/>
                <w:lang w:val="ru-RU"/>
              </w:rPr>
              <w:t>Абилбай</w:t>
            </w:r>
            <w:proofErr w:type="spellEnd"/>
          </w:p>
          <w:p w:rsidR="006F5890" w:rsidRPr="0034345D" w:rsidRDefault="002A307B" w:rsidP="002A307B">
            <w:pPr>
              <w:pStyle w:val="a4"/>
              <w:rPr>
                <w:rFonts w:ascii="Times New Roman" w:eastAsiaTheme="minorHAnsi" w:hAnsi="Times New Roman" w:cs="Times New Roman"/>
                <w:sz w:val="20"/>
                <w:lang w:val="ru-RU"/>
              </w:rPr>
            </w:pPr>
            <w:proofErr w:type="spellStart"/>
            <w:r w:rsidRPr="0034345D">
              <w:rPr>
                <w:rFonts w:ascii="Times New Roman" w:eastAsiaTheme="minorHAnsi" w:hAnsi="Times New Roman" w:cs="Times New Roman"/>
                <w:sz w:val="20"/>
                <w:lang w:val="ru-RU"/>
              </w:rPr>
              <w:t>Мамадинович</w:t>
            </w:r>
            <w:bookmarkEnd w:id="4"/>
            <w:bookmarkEnd w:id="5"/>
            <w:proofErr w:type="spellEnd"/>
          </w:p>
          <w:p w:rsidR="0013080E" w:rsidRPr="00A154BA" w:rsidRDefault="0013080E" w:rsidP="002A307B">
            <w:pPr>
              <w:pStyle w:val="a4"/>
              <w:rPr>
                <w:rFonts w:ascii="Times New Roman" w:hAnsi="Times New Roman" w:cs="Times New Roman"/>
                <w:sz w:val="20"/>
                <w:highlight w:val="yellow"/>
                <w:lang w:val="kk-KZ"/>
              </w:rPr>
            </w:pPr>
            <w:r w:rsidRPr="0034345D">
              <w:rPr>
                <w:rFonts w:ascii="Times New Roman" w:hAnsi="Times New Roman" w:cs="Times New Roman"/>
                <w:b/>
                <w:sz w:val="20"/>
                <w:lang w:val="kk-KZ"/>
              </w:rPr>
              <w:t>Потребитель</w:t>
            </w:r>
            <w:r w:rsidRPr="00A154BA">
              <w:rPr>
                <w:rFonts w:ascii="Times New Roman" w:hAnsi="Times New Roman" w:cs="Times New Roman"/>
                <w:b/>
                <w:sz w:val="20"/>
                <w:highlight w:val="yellow"/>
                <w:lang w:val="kk-KZ"/>
              </w:rPr>
              <w:t>:</w:t>
            </w:r>
            <w:r w:rsidRPr="00A154BA">
              <w:rPr>
                <w:rFonts w:ascii="Times New Roman" w:hAnsi="Times New Roman" w:cs="Times New Roman"/>
                <w:sz w:val="20"/>
                <w:highlight w:val="yellow"/>
                <w:lang w:val="kk-KZ"/>
              </w:rPr>
              <w:t>_____________________</w:t>
            </w:r>
          </w:p>
          <w:p w:rsidR="0013080E" w:rsidRPr="00A154BA" w:rsidRDefault="0013080E" w:rsidP="002A307B">
            <w:pPr>
              <w:pStyle w:val="a4"/>
              <w:rPr>
                <w:rFonts w:ascii="Times New Roman" w:hAnsi="Times New Roman" w:cs="Times New Roman"/>
                <w:sz w:val="20"/>
                <w:highlight w:val="yellow"/>
                <w:lang w:val="kk-KZ"/>
              </w:rPr>
            </w:pPr>
            <w:r w:rsidRPr="00A154BA">
              <w:rPr>
                <w:rFonts w:ascii="Times New Roman" w:hAnsi="Times New Roman" w:cs="Times New Roman"/>
                <w:sz w:val="20"/>
                <w:highlight w:val="yellow"/>
                <w:lang w:val="kk-KZ"/>
              </w:rPr>
              <w:t>_________________________________</w:t>
            </w:r>
          </w:p>
          <w:p w:rsidR="0013080E" w:rsidRPr="00A154BA" w:rsidRDefault="0013080E" w:rsidP="002A307B">
            <w:pPr>
              <w:pStyle w:val="a4"/>
              <w:rPr>
                <w:rFonts w:ascii="Times New Roman" w:hAnsi="Times New Roman" w:cs="Times New Roman"/>
                <w:sz w:val="20"/>
                <w:highlight w:val="yellow"/>
                <w:lang w:val="kk-KZ"/>
              </w:rPr>
            </w:pPr>
            <w:r w:rsidRPr="00A154BA">
              <w:rPr>
                <w:rFonts w:ascii="Times New Roman" w:hAnsi="Times New Roman" w:cs="Times New Roman"/>
                <w:sz w:val="20"/>
                <w:highlight w:val="yellow"/>
                <w:lang w:val="kk-KZ"/>
              </w:rPr>
              <w:t>_________________________________</w:t>
            </w:r>
          </w:p>
          <w:p w:rsidR="006D313B" w:rsidRPr="0013080E" w:rsidRDefault="0013080E" w:rsidP="002A307B">
            <w:pPr>
              <w:pStyle w:val="a4"/>
              <w:rPr>
                <w:lang w:val="kk-KZ"/>
              </w:rPr>
            </w:pPr>
            <w:r w:rsidRPr="00A154BA">
              <w:rPr>
                <w:rFonts w:ascii="Times New Roman" w:hAnsi="Times New Roman" w:cs="Times New Roman"/>
                <w:sz w:val="20"/>
                <w:highlight w:val="yellow"/>
                <w:lang w:val="kk-KZ"/>
              </w:rPr>
              <w:t>_________________________________</w:t>
            </w:r>
          </w:p>
        </w:tc>
      </w:tr>
    </w:tbl>
    <w:p w:rsidR="00F17A29" w:rsidRPr="0013080E" w:rsidRDefault="00F17A29" w:rsidP="006D313B">
      <w:pPr>
        <w:rPr>
          <w:rFonts w:ascii="Times New Roman" w:hAnsi="Times New Roman" w:cs="Times New Roman"/>
          <w:sz w:val="20"/>
          <w:szCs w:val="20"/>
          <w:lang w:val="ru-RU"/>
        </w:rPr>
      </w:pPr>
    </w:p>
    <w:sectPr w:rsidR="00F17A29" w:rsidRPr="0013080E" w:rsidSect="006D313B">
      <w:type w:val="continuous"/>
      <w:pgSz w:w="11906" w:h="16838" w:code="9"/>
      <w:pgMar w:top="425" w:right="425" w:bottom="1134" w:left="425" w:header="709" w:footer="709"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94"/>
    <w:rsid w:val="00021F10"/>
    <w:rsid w:val="0006188B"/>
    <w:rsid w:val="000A3807"/>
    <w:rsid w:val="00105850"/>
    <w:rsid w:val="0013080E"/>
    <w:rsid w:val="00142739"/>
    <w:rsid w:val="00160CF5"/>
    <w:rsid w:val="002A307B"/>
    <w:rsid w:val="0034345D"/>
    <w:rsid w:val="00346930"/>
    <w:rsid w:val="003E7E7F"/>
    <w:rsid w:val="004923FA"/>
    <w:rsid w:val="004F081C"/>
    <w:rsid w:val="00550E63"/>
    <w:rsid w:val="006D121C"/>
    <w:rsid w:val="006D313B"/>
    <w:rsid w:val="006F5890"/>
    <w:rsid w:val="0073487A"/>
    <w:rsid w:val="007711FE"/>
    <w:rsid w:val="007A0EEA"/>
    <w:rsid w:val="007B49A2"/>
    <w:rsid w:val="007E4AD2"/>
    <w:rsid w:val="00860697"/>
    <w:rsid w:val="008938A8"/>
    <w:rsid w:val="008A4889"/>
    <w:rsid w:val="008A60C5"/>
    <w:rsid w:val="00903496"/>
    <w:rsid w:val="009235A2"/>
    <w:rsid w:val="009D4152"/>
    <w:rsid w:val="00A154BA"/>
    <w:rsid w:val="00A72494"/>
    <w:rsid w:val="00A83561"/>
    <w:rsid w:val="00AA7BAA"/>
    <w:rsid w:val="00AD1CB9"/>
    <w:rsid w:val="00B67216"/>
    <w:rsid w:val="00C55D4F"/>
    <w:rsid w:val="00C81395"/>
    <w:rsid w:val="00C9027D"/>
    <w:rsid w:val="00C91B70"/>
    <w:rsid w:val="00CC23C7"/>
    <w:rsid w:val="00D02003"/>
    <w:rsid w:val="00D165D0"/>
    <w:rsid w:val="00D27E80"/>
    <w:rsid w:val="00D83064"/>
    <w:rsid w:val="00E20069"/>
    <w:rsid w:val="00EE55CB"/>
    <w:rsid w:val="00F17A29"/>
    <w:rsid w:val="00F467BC"/>
    <w:rsid w:val="00F777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3B"/>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3080E"/>
    <w:pPr>
      <w:spacing w:after="0" w:line="240" w:lineRule="auto"/>
    </w:pPr>
    <w:rPr>
      <w:rFonts w:ascii="Consolas" w:eastAsia="Consolas"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3B"/>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3080E"/>
    <w:pPr>
      <w:spacing w:after="0" w:line="240" w:lineRule="auto"/>
    </w:pPr>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0AD1-A721-4EBB-8D28-C8236F0F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9372</Words>
  <Characters>53423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TRMN</cp:lastModifiedBy>
  <cp:revision>36</cp:revision>
  <dcterms:created xsi:type="dcterms:W3CDTF">2019-09-12T11:44:00Z</dcterms:created>
  <dcterms:modified xsi:type="dcterms:W3CDTF">2026-01-13T03:50:00Z</dcterms:modified>
</cp:coreProperties>
</file>